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settings.xml" ContentType="application/vnd.openxmlformats-officedocument.wordprocessingml.settings+xml"/>
  <Override PartName="/word/webSettings.xml" ContentType="application/vnd.openxmlformats-officedocument.wordprocessingml.webSetting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docProps/app.xml" ContentType="application/vnd.openxmlformats-officedocument.extended-propertie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package/2006/relationships/metadata/core-properties" Target="docProps/core.xml" TargetMode="Internal" /><Relationship Id="rId2" Type="http://schemas.openxmlformats.org/officeDocument/2006/relationships/extended-properties" Target="docProps/app.xml" TargetMode="Internal" /><Relationship Id="rId3" Type="http://schemas.openxmlformats.org/officeDocument/2006/relationships/custom-properties" Target="docProps/custom.xml" TargetMode="Internal" /><Relationship Id="rId4" Type="http://schemas.openxmlformats.org/officeDocument/2006/relationships/officeDocument" Target="word/document.xml" TargetMode="Interna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http://schemas.openxmlformats.org/wordprocessingml/2006/main" xmlns:wne="http://schemas.microsoft.com/office/word/2006/wordml" xmlns:wpg="http://schemas.microsoft.com/office/word/2010/wordprocessingGroup" xmlns:wps="http://schemas.microsoft.com/office/word/2010/wordprocessingShape" xmlns:a="http://schemas.openxmlformats.org/drawingml/2006/main" xmlns:c="http://schemas.openxmlformats.org/drawingml/2006/chart">
  <w:body>
    <w:p>
      <w:pPr>
        <w:rPr/>
      </w:pPr>
      <w:r>
        <w:rPr>
          <w:noProof/>
        </w:rPr>
        <w:drawing>
          <wp:inline>
            <wp:extent cx="5895975" cy="8372475"/>
            <wp:effectExtent l="9525" t="9525" r="9525" b="9525"/>
            <wp:docPr id="1025" name="Рисунок 1" hidden="0"/>
            <a:graphic xmlns:a="http://schemas.openxmlformats.org/drawingml/2006/main">
              <a:graphicData uri="http://schemas.openxmlformats.org/drawingml/2006/picture">
                <pic:pic xmlns:pic="http://schemas.openxmlformats.org/drawingml/2006/picture">
                  <pic:nvPicPr>
                    <pic:cNvPr id="1025" name="ShapeProperty" hidden="0"/>
                    <pic:cNvPicPr>
                      <a:picLocks noChangeAspect="0"/>
                    </pic:cNvPicPr>
                  </pic:nvPicPr>
                  <pic:blipFill xmlns:r="http://schemas.openxmlformats.org/officeDocument/2006/relationships">
                    <a:blip r:embed="rId6"/>
                    <a:stretch>
                      <a:fillRect l="0" t="0" r="0" b="0"/>
                    </a:stretch>
                  </pic:blipFill>
                  <pic:spPr>
                    <a:xfrm>
                      <a:off x="0" y="0"/>
                      <a:ext cx="5895975" cy="8372475"/>
                    </a:xfrm>
                    <a:prstGeom prst="rect">
                      <a:avLst/>
                    </a:prstGeom>
                  </pic:spPr>
                </pic:pic>
              </a:graphicData>
            </a:graphic>
          </wp:inline>
        </w:drawing>
      </w:r>
    </w:p>
    <w:p>
      <w:pPr>
        <w:rPr/>
      </w:pPr>
    </w:p>
    <w:p>
      <w:pPr>
        <w:adjustRightInd w:val="off"/>
        <w:autoSpaceDE w:val="off"/>
        <w:autoSpaceDN w:val="off"/>
        <w:jc w:val="both"/>
        <w:rPr>
          <w:rFonts w:ascii="Verdana" w:hAnsi="Verdana"/>
          <w:b/>
          <w:sz w:val="18"/>
          <w:szCs w:val="18"/>
        </w:rPr>
      </w:pPr>
    </w:p>
    <w:p>
      <w:pPr>
        <w:adjustRightInd w:val="off"/>
        <w:autoSpaceDE w:val="off"/>
        <w:autoSpaceDN w:val="off"/>
        <w:jc w:val="both"/>
        <w:rPr>
          <w:rFonts w:ascii="Verdana" w:hAnsi="Verdana"/>
          <w:b/>
          <w:sz w:val="18"/>
          <w:szCs w:val="18"/>
        </w:rPr>
      </w:pPr>
    </w:p>
    <w:p>
      <w:pPr>
        <w:adjustRightInd w:val="off"/>
        <w:autoSpaceDE w:val="off"/>
        <w:autoSpaceDN w:val="off"/>
        <w:jc w:val="both"/>
        <w:rPr>
          <w:rFonts w:ascii="Verdana" w:hAnsi="Verdana"/>
          <w:b/>
          <w:sz w:val="18"/>
          <w:szCs w:val="18"/>
        </w:rPr>
      </w:pPr>
    </w:p>
    <w:p>
      <w:pPr>
        <w:adjustRightInd w:val="off"/>
        <w:autoSpaceDE w:val="off"/>
        <w:autoSpaceDN w:val="off"/>
        <w:jc w:val="both"/>
        <w:rPr>
          <w:rFonts w:ascii="Verdana" w:hAnsi="Verdana"/>
          <w:b/>
          <w:sz w:val="18"/>
          <w:szCs w:val="18"/>
        </w:rPr>
      </w:pPr>
    </w:p>
    <w:p>
      <w:pPr>
        <w:adjustRightInd w:val="off"/>
        <w:autoSpaceDE w:val="off"/>
        <w:autoSpaceDN w:val="off"/>
        <w:jc w:val="both"/>
        <w:rPr>
          <w:rFonts w:ascii="Verdana" w:hAnsi="Verdana"/>
          <w:b/>
          <w:sz w:val="18"/>
          <w:szCs w:val="18"/>
        </w:rPr>
      </w:pPr>
    </w:p>
    <w:p>
      <w:pPr>
        <w:adjustRightInd w:val="off"/>
        <w:autoSpaceDE w:val="off"/>
        <w:autoSpaceDN w:val="off"/>
        <w:jc w:val="both"/>
        <w:rPr>
          <w:rFonts w:ascii="Verdana" w:hAnsi="Verdana"/>
          <w:sz w:val="18"/>
          <w:szCs w:val="18"/>
        </w:rPr>
      </w:pPr>
      <w:r>
        <w:rPr>
          <w:rFonts w:ascii="Verdana" w:hAnsi="Verdana"/>
          <w:b/>
          <w:sz w:val="18"/>
          <w:szCs w:val="18"/>
        </w:rPr>
        <w:lastRenderedPageBreak/>
        <w:t>1. ОБЩИЕ ПОЛОЖЕНИЯ.</w:t>
      </w:r>
    </w:p>
    <w:p>
      <w:pPr>
        <w:jc w:val="both"/>
        <w:rPr>
          <w:rFonts w:ascii="Verdana" w:hAnsi="Verdana"/>
          <w:i/>
          <w:sz w:val="18"/>
          <w:szCs w:val="18"/>
        </w:rPr>
      </w:pPr>
      <w:r>
        <w:rPr>
          <w:rFonts w:ascii="Verdana" w:hAnsi="Verdana"/>
          <w:sz w:val="18"/>
          <w:szCs w:val="18"/>
        </w:rPr>
        <w:t xml:space="preserve">         1.1. Общество с ограниченной ответственностью </w:t>
      </w:r>
      <w:r>
        <w:rPr>
          <w:rFonts w:ascii="Verdana" w:hAnsi="Verdana"/>
          <w:noProof/>
          <w:color w:val="000000"/>
          <w:sz w:val="18"/>
          <w:szCs w:val="18"/>
        </w:rPr>
        <w:t>«Центр развития «Тигренок»</w:t>
      </w:r>
      <w:r>
        <w:rPr>
          <w:rFonts w:ascii="Verdana" w:hAnsi="Verdana"/>
          <w:sz w:val="18"/>
          <w:szCs w:val="18"/>
        </w:rPr>
        <w:t>, именуемое в дальнейшем «Общество», создано в соответствии с Гражданским кодексом Российской Федерации и Федеральным законом от 08.02.1998 г. N 14-ФЗ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1.2. Общество является юридическим лицом и строит свою деятельность на основании настоящего Устава и действующего законодательства Российской Федерации.</w:t>
      </w:r>
    </w:p>
    <w:p>
      <w:pPr>
        <w:ind w:firstLine="485"/>
        <w:jc w:val="both"/>
        <w:rPr>
          <w:rFonts w:ascii="Verdana" w:hAnsi="Verdana"/>
          <w:sz w:val="18"/>
          <w:szCs w:val="18"/>
          <w:snapToGrid w:val="off"/>
        </w:rPr>
      </w:pPr>
      <w:r>
        <w:rPr>
          <w:rFonts w:ascii="Verdana" w:hAnsi="Verdana"/>
          <w:sz w:val="18"/>
          <w:szCs w:val="18"/>
        </w:rPr>
        <w:t xml:space="preserve">1.3. </w:t>
      </w:r>
      <w:r>
        <w:rPr>
          <w:rFonts w:ascii="Verdana" w:hAnsi="Verdana"/>
          <w:sz w:val="18"/>
          <w:szCs w:val="18"/>
          <w:snapToGrid w:val="off"/>
        </w:rPr>
        <w:t xml:space="preserve">Полное фирменное наименование Общества на русском языке: </w:t>
      </w:r>
      <w:r>
        <w:rPr>
          <w:rFonts w:ascii="Verdana" w:hAnsi="Verdana"/>
          <w:sz w:val="18"/>
          <w:szCs w:val="18"/>
        </w:rPr>
        <w:t xml:space="preserve">Общество с ограниченной ответственностью </w:t>
      </w:r>
      <w:r>
        <w:rPr>
          <w:rFonts w:ascii="Verdana" w:hAnsi="Verdana"/>
          <w:noProof/>
          <w:color w:val="000000"/>
          <w:sz w:val="18"/>
          <w:szCs w:val="18"/>
        </w:rPr>
        <w:t>«Центр развития «Тигренок».</w:t>
      </w:r>
    </w:p>
    <w:p>
      <w:pPr>
        <w:pStyle w:val="-"/>
        <w:ind w:firstLine="0"/>
        <w:rPr>
          <w:sz w:val="18"/>
          <w:szCs w:val="18"/>
        </w:rPr>
      </w:pPr>
      <w:r>
        <w:rPr>
          <w:sz w:val="18"/>
          <w:szCs w:val="18"/>
        </w:rPr>
        <w:t xml:space="preserve">Сокращенное фирменное наименование Общества на русском языке: ООО «Центр развития «Тигренок». </w:t>
      </w:r>
    </w:p>
    <w:p>
      <w:pPr>
        <w:adjustRightInd w:val="off"/>
        <w:autoSpaceDE w:val="off"/>
        <w:autoSpaceDN w:val="off"/>
        <w:jc w:val="both"/>
        <w:rPr>
          <w:rFonts w:ascii="Verdana" w:hAnsi="Verdana"/>
          <w:sz w:val="18"/>
          <w:szCs w:val="18"/>
        </w:rPr>
      </w:pPr>
      <w:r>
        <w:rPr>
          <w:rFonts w:ascii="Verdana" w:hAnsi="Verdana"/>
          <w:b/>
          <w:sz w:val="18"/>
          <w:szCs w:val="18"/>
          <w:snapToGrid w:val="off"/>
        </w:rPr>
        <w:t xml:space="preserve">        </w:t>
      </w:r>
      <w:r>
        <w:rPr>
          <w:rFonts w:ascii="Verdana" w:hAnsi="Verdana"/>
          <w:sz w:val="18"/>
          <w:szCs w:val="18"/>
        </w:rPr>
        <w:t>1.4. Общество является коммерческой организацией.</w:t>
      </w:r>
    </w:p>
    <w:p>
      <w:pPr>
        <w:adjustRightInd w:val="off"/>
        <w:ind w:firstLine="540"/>
        <w:autoSpaceDE w:val="off"/>
        <w:autoSpaceDN w:val="off"/>
        <w:jc w:val="both"/>
        <w:rPr>
          <w:rFonts w:ascii="Verdana" w:hAnsi="Verdana"/>
          <w:sz w:val="18"/>
          <w:szCs w:val="18"/>
        </w:rPr>
      </w:pPr>
      <w:r>
        <w:rPr>
          <w:rFonts w:ascii="Verdana" w:hAnsi="Verdana"/>
          <w:sz w:val="18"/>
          <w:szCs w:val="18"/>
        </w:rPr>
        <w:t>1.5. Общество вправе в установленном порядке открывать банковские счета на территории Российской Федерации и за ее пределами. Общество имеет круглую печать, содержащую его полное фирменное наименование на русском языке и указание на его место нахождения. Общество имеет штампы и бланки со своим наименованием, собственную эмблему и другие средства визуальной идентификации.</w:t>
      </w:r>
    </w:p>
    <w:p>
      <w:pPr>
        <w:adjustRightInd w:val="off"/>
        <w:ind w:firstLine="540"/>
        <w:autoSpaceDE w:val="off"/>
        <w:autoSpaceDN w:val="off"/>
        <w:jc w:val="both"/>
        <w:rPr>
          <w:rFonts w:ascii="Verdana" w:hAnsi="Verdana"/>
          <w:sz w:val="18"/>
          <w:szCs w:val="18"/>
        </w:rPr>
      </w:pPr>
      <w:r>
        <w:rPr>
          <w:rFonts w:ascii="Verdana" w:hAnsi="Verdana"/>
          <w:sz w:val="18"/>
          <w:szCs w:val="18"/>
        </w:rPr>
        <w:t>1.6. Общество является собственником принадлежащего ему имущества и денежных средств и отвечает по своим обязательствам собственным имуществом.</w:t>
      </w:r>
    </w:p>
    <w:p>
      <w:pPr>
        <w:adjustRightInd w:val="off"/>
        <w:ind w:firstLine="540"/>
        <w:autoSpaceDE w:val="off"/>
        <w:autoSpaceDN w:val="off"/>
        <w:jc w:val="both"/>
        <w:rPr>
          <w:rFonts w:ascii="Verdana" w:hAnsi="Verdana"/>
          <w:sz w:val="18"/>
          <w:szCs w:val="18"/>
        </w:rPr>
      </w:pPr>
      <w:r>
        <w:rPr>
          <w:rFonts w:ascii="Verdana" w:hAnsi="Verdana"/>
          <w:sz w:val="18"/>
          <w:szCs w:val="18"/>
        </w:rPr>
        <w:t>1.7. Участники Общества не отвечают по его обязательствам и несут риск убытков, связанных с деятельностью Общества, в пределах стоимости принадлежащих им долей в уставном капитале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принадлежащих им долей в уставном капитале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1.8. Российская Федерация, субъекты Российской Федерации и муниципальные образования не несут ответственности по обязательствам Общества, равно как и Общество не несет ответственности по обязательствам Российской Федерации, субъектов Российской Федерации и муниципальных образований.</w:t>
      </w:r>
    </w:p>
    <w:p>
      <w:pPr>
        <w:pStyle w:val="-"/>
        <w:ind w:firstLine="0"/>
        <w:rPr>
          <w:sz w:val="18"/>
          <w:szCs w:val="18"/>
        </w:rPr>
      </w:pPr>
      <w:r>
        <w:rPr>
          <w:sz w:val="18"/>
          <w:szCs w:val="18"/>
        </w:rPr>
        <w:t xml:space="preserve">        1.9. Место нахождения Общества: Российская Федерация, Ленинградская область, Всеволожский р-н, гор. Всеволожск. </w:t>
      </w:r>
    </w:p>
    <w:p>
      <w:pPr>
        <w:adjustRightInd w:val="off"/>
        <w:autoSpaceDE w:val="off"/>
        <w:autoSpaceDN w:val="off"/>
        <w:jc w:val="both"/>
        <w:rPr>
          <w:rFonts w:ascii="Verdana" w:hAnsi="Verdana"/>
          <w:sz w:val="18"/>
          <w:szCs w:val="18"/>
        </w:rPr>
      </w:pPr>
      <w:r>
        <w:rPr>
          <w:rFonts w:ascii="Verdana" w:hAnsi="Verdana"/>
          <w:sz w:val="18"/>
          <w:szCs w:val="18"/>
        </w:rPr>
        <w:t>Место нахождения Общества определяется местом его государственной регистрации.</w:t>
      </w:r>
    </w:p>
    <w:p>
      <w:pPr>
        <w:adjustRightInd w:val="off"/>
        <w:ind w:firstLine="540"/>
        <w:autoSpaceDE w:val="off"/>
        <w:autoSpaceDN w:val="off"/>
        <w:jc w:val="both"/>
        <w:rPr>
          <w:rFonts w:ascii="Verdana" w:hAnsi="Verdana"/>
          <w:sz w:val="18"/>
          <w:szCs w:val="18"/>
        </w:rPr>
      </w:pPr>
      <w:r>
        <w:rPr>
          <w:rFonts w:ascii="Verdana" w:hAnsi="Verdana"/>
          <w:sz w:val="18"/>
          <w:szCs w:val="18"/>
        </w:rPr>
        <w:t>1.10. Общество зарегистрировано на неопределенный срок.</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sz w:val="18"/>
          <w:szCs w:val="18"/>
        </w:rPr>
      </w:pPr>
      <w:r>
        <w:rPr>
          <w:rFonts w:ascii="Verdana" w:hAnsi="Verdana"/>
          <w:b/>
          <w:sz w:val="18"/>
          <w:szCs w:val="18"/>
        </w:rPr>
        <w:t>2. ЦЕЛИ И ПРЕДМЕТ ДЕЯТЕЛЬНОСТИ.</w:t>
      </w:r>
    </w:p>
    <w:p>
      <w:pPr>
        <w:adjustRightInd w:val="off"/>
        <w:ind w:firstLine="540"/>
        <w:autoSpaceDE w:val="off"/>
        <w:autoSpaceDN w:val="off"/>
        <w:jc w:val="both"/>
        <w:rPr>
          <w:rFonts w:ascii="Verdana" w:hAnsi="Verdana"/>
          <w:sz w:val="18"/>
          <w:szCs w:val="18"/>
        </w:rPr>
      </w:pPr>
      <w:r>
        <w:rPr>
          <w:rFonts w:ascii="Verdana" w:hAnsi="Verdana"/>
          <w:sz w:val="18"/>
          <w:szCs w:val="18"/>
        </w:rPr>
        <w:t>2.1. Основной целью деятельности Общества является извлечение прибыли.</w:t>
      </w:r>
    </w:p>
    <w:p>
      <w:pPr>
        <w:ind w:firstLine="540"/>
        <w:jc w:val="both"/>
        <w:shd w:val="clear" w:color="auto" w:fill="FFFFFF"/>
        <w:rPr>
          <w:rFonts w:ascii="Verdana" w:hAnsi="Verdana"/>
          <w:sz w:val="18"/>
          <w:szCs w:val="18"/>
        </w:rPr>
      </w:pPr>
      <w:r>
        <w:rPr>
          <w:rFonts w:ascii="Verdana" w:hAnsi="Verdana"/>
          <w:sz w:val="18"/>
          <w:szCs w:val="18"/>
        </w:rPr>
        <w:t>2.2. Общество вправе осуществлять любые виды деятельности, не запрещенные законодательством.</w:t>
      </w:r>
    </w:p>
    <w:p>
      <w:pPr>
        <w:adjustRightInd w:val="off"/>
        <w:ind w:firstLine="540"/>
        <w:autoSpaceDE w:val="off"/>
        <w:autoSpaceDN w:val="off"/>
        <w:jc w:val="both"/>
        <w:rPr>
          <w:rFonts w:ascii="Verdana" w:hAnsi="Verdana"/>
          <w:sz w:val="18"/>
          <w:szCs w:val="18"/>
        </w:rPr>
      </w:pPr>
      <w:r>
        <w:rPr>
          <w:rFonts w:ascii="Verdana" w:hAnsi="Verdana"/>
          <w:sz w:val="18"/>
          <w:szCs w:val="18"/>
        </w:rPr>
        <w:t>2.3. Отдельными видами деятельности, перечень которых определяется специальными федеральными законами, Общество может заниматься только на основании специального разрешения (лицензии).</w:t>
      </w:r>
    </w:p>
    <w:p>
      <w:pPr>
        <w:adjustRightInd w:val="off"/>
        <w:ind w:firstLine="540"/>
        <w:autoSpaceDE w:val="off"/>
        <w:autoSpaceDN w:val="off"/>
        <w:jc w:val="both"/>
        <w:rPr>
          <w:rFonts w:ascii="Verdana" w:hAnsi="Verdana"/>
          <w:sz w:val="18"/>
          <w:szCs w:val="18"/>
        </w:rPr>
      </w:pPr>
      <w:r>
        <w:rPr>
          <w:rFonts w:ascii="Verdana" w:hAnsi="Verdana"/>
          <w:sz w:val="18"/>
          <w:szCs w:val="18"/>
        </w:rPr>
        <w:t>Если условиями предоставления специального разрешения (лицензии) на занятие определенным видом деятельности предусмотрено требование о занятии такой деятельностью как исключительной, то Общество в течение срока действия специального разрешения (лицензии) не вправе осуществлять иные виды деятельности, за исключением видов деятельности, предусмотренных специальным разрешением (лицензией) и им сопутствующих.</w:t>
      </w:r>
    </w:p>
    <w:p>
      <w:pPr>
        <w:adjustRightInd w:val="off"/>
        <w:ind w:firstLine="540"/>
        <w:autoSpaceDE w:val="off"/>
        <w:autoSpaceDN w:val="off"/>
        <w:jc w:val="both"/>
        <w:rPr>
          <w:rFonts w:ascii="Verdana" w:hAnsi="Verdana"/>
          <w:sz w:val="18"/>
          <w:szCs w:val="18"/>
        </w:rPr>
      </w:pPr>
      <w:r>
        <w:rPr>
          <w:rFonts w:ascii="Verdana" w:hAnsi="Verdana"/>
          <w:sz w:val="18"/>
          <w:szCs w:val="18"/>
        </w:rPr>
        <w:t>2.4. Общество вправе осуществлять внешнеэкономическую деятельность в соответствии с действующим законодательством Российской Федерации.</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sz w:val="18"/>
          <w:szCs w:val="18"/>
        </w:rPr>
      </w:pPr>
      <w:r>
        <w:rPr>
          <w:rFonts w:ascii="Verdana" w:hAnsi="Verdana"/>
          <w:b/>
          <w:sz w:val="18"/>
          <w:szCs w:val="18"/>
        </w:rPr>
        <w:t>3. ПРАВОВОЙ СТАТУС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3.1. Общество считается созданным как юридическое лицо с момента его государственной регистрации в установленном порядке.</w:t>
      </w:r>
    </w:p>
    <w:p>
      <w:pPr>
        <w:adjustRightInd w:val="off"/>
        <w:ind w:firstLine="540"/>
        <w:autoSpaceDE w:val="off"/>
        <w:autoSpaceDN w:val="off"/>
        <w:jc w:val="both"/>
        <w:rPr>
          <w:rFonts w:ascii="Verdana" w:hAnsi="Verdana"/>
          <w:sz w:val="18"/>
          <w:szCs w:val="18"/>
        </w:rPr>
      </w:pPr>
      <w:r>
        <w:rPr>
          <w:rFonts w:ascii="Verdana" w:hAnsi="Verdana"/>
          <w:sz w:val="18"/>
          <w:szCs w:val="18"/>
        </w:rPr>
        <w:t>3.2. Общество для достижения целей своей деятельности вправе осуществлять любые имущественные и личные неимущественные права, предоставляемые законодательством обществам с ограниченной ответственностью, от своего имени совершать любые допустимые законом сделки, быть истцом и ответчиком в суде.</w:t>
      </w:r>
    </w:p>
    <w:p>
      <w:pPr>
        <w:adjustRightInd w:val="off"/>
        <w:ind w:firstLine="540"/>
        <w:autoSpaceDE w:val="off"/>
        <w:autoSpaceDN w:val="off"/>
        <w:jc w:val="both"/>
        <w:rPr>
          <w:rFonts w:ascii="Verdana" w:hAnsi="Verdana"/>
          <w:sz w:val="18"/>
          <w:szCs w:val="18"/>
        </w:rPr>
      </w:pPr>
      <w:r>
        <w:rPr>
          <w:rFonts w:ascii="Verdana" w:hAnsi="Verdana"/>
          <w:sz w:val="18"/>
          <w:szCs w:val="18"/>
        </w:rPr>
        <w:t>3.3. Общество является собственником имущества, приобретенного в процессе его хозяйственной деятельности.</w:t>
      </w:r>
    </w:p>
    <w:p>
      <w:pPr>
        <w:adjustRightInd w:val="off"/>
        <w:ind w:firstLine="540"/>
        <w:autoSpaceDE w:val="off"/>
        <w:autoSpaceDN w:val="off"/>
        <w:jc w:val="both"/>
        <w:rPr>
          <w:rFonts w:ascii="Verdana" w:hAnsi="Verdana"/>
          <w:sz w:val="18"/>
          <w:szCs w:val="18"/>
        </w:rPr>
      </w:pPr>
      <w:r>
        <w:rPr>
          <w:rFonts w:ascii="Verdana" w:hAnsi="Verdana"/>
          <w:sz w:val="18"/>
          <w:szCs w:val="18"/>
        </w:rPr>
        <w:t>Общество осуществляет владение, пользование и распоряжение находящимся в его собственности имуществом по своему усмотрению в соответствии с целями своей деятельности и назначением имущества.</w:t>
      </w:r>
    </w:p>
    <w:p>
      <w:pPr>
        <w:adjustRightInd w:val="off"/>
        <w:ind w:firstLine="540"/>
        <w:autoSpaceDE w:val="off"/>
        <w:autoSpaceDN w:val="off"/>
        <w:jc w:val="both"/>
        <w:rPr>
          <w:rFonts w:ascii="Verdana" w:hAnsi="Verdana"/>
          <w:sz w:val="18"/>
          <w:szCs w:val="18"/>
        </w:rPr>
      </w:pPr>
      <w:r>
        <w:rPr>
          <w:rFonts w:ascii="Verdana" w:hAnsi="Verdana"/>
          <w:sz w:val="18"/>
          <w:szCs w:val="18"/>
        </w:rPr>
        <w:t>3.4. Имущество Общества учитывается на его самостоятельном балансе.</w:t>
      </w:r>
    </w:p>
    <w:p>
      <w:pPr>
        <w:adjustRightInd w:val="off"/>
        <w:ind w:firstLine="540"/>
        <w:autoSpaceDE w:val="off"/>
        <w:autoSpaceDN w:val="off"/>
        <w:jc w:val="both"/>
        <w:rPr>
          <w:rFonts w:ascii="Verdana" w:hAnsi="Verdana"/>
          <w:sz w:val="18"/>
          <w:szCs w:val="18"/>
        </w:rPr>
      </w:pPr>
      <w:r>
        <w:rPr>
          <w:rFonts w:ascii="Verdana" w:hAnsi="Verdana"/>
          <w:sz w:val="18"/>
          <w:szCs w:val="18"/>
        </w:rPr>
        <w:t>3.5. Общество имеет право пользоваться кредитом в рублях и в иностранной валюте.</w:t>
      </w:r>
    </w:p>
    <w:p>
      <w:pPr>
        <w:adjustRightInd w:val="off"/>
        <w:ind w:firstLine="540"/>
        <w:autoSpaceDE w:val="off"/>
        <w:autoSpaceDN w:val="off"/>
        <w:jc w:val="both"/>
        <w:rPr>
          <w:rFonts w:ascii="Verdana" w:hAnsi="Verdana"/>
          <w:sz w:val="18"/>
          <w:szCs w:val="18"/>
        </w:rPr>
      </w:pPr>
      <w:r>
        <w:rPr>
          <w:rFonts w:ascii="Verdana" w:hAnsi="Verdana"/>
          <w:sz w:val="18"/>
          <w:szCs w:val="18"/>
        </w:rPr>
        <w:t>3.6. Общество отвечает по своим обязательствам всеми своими активами.</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3.7. В случае несостоятельности (банкротства) Общества по вине его участников или по вине других лиц, которые имеют право давать обязательные для Общества указания либо иным </w:t>
      </w:r>
      <w:r>
        <w:rPr>
          <w:rFonts w:ascii="Verdana" w:hAnsi="Verdana"/>
          <w:sz w:val="18"/>
          <w:szCs w:val="18"/>
        </w:rPr>
        <w:lastRenderedPageBreak/>
        <w:t>образом имеют возможность определять его действия, на указанных участников или других лиц в случае недостаточности имущества может быть возложена субсидиарная ответственность по его обязательствам.</w:t>
      </w:r>
    </w:p>
    <w:p>
      <w:pPr>
        <w:adjustRightInd w:val="off"/>
        <w:ind w:firstLine="540"/>
        <w:autoSpaceDE w:val="off"/>
        <w:autoSpaceDN w:val="off"/>
        <w:jc w:val="both"/>
        <w:rPr>
          <w:rFonts w:ascii="Verdana" w:hAnsi="Verdana"/>
          <w:sz w:val="18"/>
          <w:szCs w:val="18"/>
        </w:rPr>
      </w:pPr>
      <w:r>
        <w:rPr>
          <w:rFonts w:ascii="Verdana" w:hAnsi="Verdana"/>
          <w:sz w:val="18"/>
          <w:szCs w:val="18"/>
        </w:rPr>
        <w:t>3.8. Общество вправе иметь дочерние и зависимые общества с правами юридического лица.</w:t>
      </w:r>
    </w:p>
    <w:p>
      <w:pPr>
        <w:adjustRightInd w:val="off"/>
        <w:ind w:firstLine="540"/>
        <w:autoSpaceDE w:val="off"/>
        <w:autoSpaceDN w:val="off"/>
        <w:jc w:val="both"/>
        <w:rPr>
          <w:rFonts w:ascii="Verdana" w:hAnsi="Verdana"/>
          <w:sz w:val="18"/>
          <w:szCs w:val="18"/>
        </w:rPr>
      </w:pPr>
      <w:r>
        <w:rPr>
          <w:rFonts w:ascii="Verdana" w:hAnsi="Verdana"/>
          <w:sz w:val="18"/>
          <w:szCs w:val="18"/>
        </w:rPr>
        <w:t>3.9. Общество может создавать филиалы и открывать представительства на территории Российской Федерации и за рубежом. Филиалы и представительства учреждаются Общим собранием участников и действуют в соответствии с положениями о них. Положения о филиалах и представительствах утверждаются Общим собранием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3.10. Создание филиалов и представительств за границей Российской Федерации регулируется законодательством Российской Федерации и соответствующих государств.</w:t>
      </w:r>
    </w:p>
    <w:p>
      <w:pPr>
        <w:adjustRightInd w:val="off"/>
        <w:ind w:firstLine="540"/>
        <w:autoSpaceDE w:val="off"/>
        <w:autoSpaceDN w:val="off"/>
        <w:jc w:val="both"/>
        <w:rPr>
          <w:rFonts w:ascii="Verdana" w:hAnsi="Verdana"/>
          <w:sz w:val="18"/>
          <w:szCs w:val="18"/>
        </w:rPr>
      </w:pPr>
      <w:r>
        <w:rPr>
          <w:rFonts w:ascii="Verdana" w:hAnsi="Verdana"/>
          <w:sz w:val="18"/>
          <w:szCs w:val="18"/>
        </w:rPr>
        <w:t>3.11. Филиалы и представительства не являются юридическими лицами и наделяются основными и оборотными средствами за счет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3.12. Филиалы и представительства осуществляют деятельность от имени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Общество несет ответственность за деятельность своих филиалов и представительств.</w:t>
      </w:r>
    </w:p>
    <w:p>
      <w:pPr>
        <w:adjustRightInd w:val="off"/>
        <w:ind w:firstLine="540"/>
        <w:autoSpaceDE w:val="off"/>
        <w:autoSpaceDN w:val="off"/>
        <w:jc w:val="both"/>
        <w:rPr>
          <w:rFonts w:ascii="Verdana" w:hAnsi="Verdana"/>
          <w:sz w:val="18"/>
          <w:szCs w:val="18"/>
        </w:rPr>
      </w:pPr>
      <w:r>
        <w:rPr>
          <w:rFonts w:ascii="Verdana" w:hAnsi="Verdana"/>
          <w:sz w:val="18"/>
          <w:szCs w:val="18"/>
        </w:rPr>
        <w:t>Руководители филиалов и представительств назначаются Генеральным директором Общества и действуют на основании выданных им доверенностей.</w:t>
      </w:r>
    </w:p>
    <w:p>
      <w:pPr>
        <w:adjustRightInd w:val="off"/>
        <w:ind w:firstLine="540"/>
        <w:autoSpaceDE w:val="off"/>
        <w:autoSpaceDN w:val="off"/>
        <w:jc w:val="both"/>
        <w:rPr>
          <w:rFonts w:ascii="Verdana" w:hAnsi="Verdana"/>
          <w:sz w:val="18"/>
          <w:szCs w:val="18"/>
        </w:rPr>
      </w:pPr>
      <w:r>
        <w:rPr>
          <w:rFonts w:ascii="Verdana" w:hAnsi="Verdana"/>
          <w:sz w:val="18"/>
          <w:szCs w:val="18"/>
        </w:rPr>
        <w:t>3.13. Зависимые и дочерние общества на территории Российской Федерации создаются в соответствии с законодательством Российской Федерации, а за пределами территории России - в соответствии с законодательством иностранного государства по месту нахождения дочернего или зависимого общества, если иное не предусмотрено международным договором Российской Федерации. Основания, по которым общество признается дочерним (зависимым), устанавливаются законом.</w:t>
      </w:r>
    </w:p>
    <w:p>
      <w:pPr>
        <w:adjustRightInd w:val="off"/>
        <w:ind w:firstLine="540"/>
        <w:autoSpaceDE w:val="off"/>
        <w:autoSpaceDN w:val="off"/>
        <w:jc w:val="both"/>
        <w:rPr>
          <w:rFonts w:ascii="Verdana" w:hAnsi="Verdana"/>
          <w:sz w:val="18"/>
          <w:szCs w:val="18"/>
        </w:rPr>
      </w:pPr>
      <w:r>
        <w:rPr>
          <w:rFonts w:ascii="Verdana" w:hAnsi="Verdana"/>
          <w:sz w:val="18"/>
          <w:szCs w:val="18"/>
        </w:rPr>
        <w:t>3.14. Дочернее общество не отвечает по долгам основного Общества. Основное Общество, которое имело право давать дочернему обществу обязательные для него указания, отвечает солидарно с дочерним обществом по сделкам, заключенным последним во исполнение таких указаний.</w:t>
      </w:r>
    </w:p>
    <w:p>
      <w:pPr>
        <w:adjustRightInd w:val="off"/>
        <w:ind w:firstLine="540"/>
        <w:autoSpaceDE w:val="off"/>
        <w:autoSpaceDN w:val="off"/>
        <w:jc w:val="both"/>
        <w:rPr>
          <w:rFonts w:ascii="Verdana" w:hAnsi="Verdana"/>
          <w:sz w:val="18"/>
          <w:szCs w:val="18"/>
        </w:rPr>
      </w:pPr>
      <w:r>
        <w:rPr>
          <w:rFonts w:ascii="Verdana" w:hAnsi="Verdana"/>
          <w:sz w:val="18"/>
          <w:szCs w:val="18"/>
        </w:rPr>
        <w:t>В случае несостоятельности (банкротства) дочернего общества по вине основного Общества последнее несет при недостаточности имущества дочернего общества субсидиарную ответственность по его долгам.</w:t>
      </w:r>
    </w:p>
    <w:p>
      <w:pPr>
        <w:adjustRightInd w:val="off"/>
        <w:ind w:firstLine="540"/>
        <w:autoSpaceDE w:val="off"/>
        <w:autoSpaceDN w:val="off"/>
        <w:jc w:val="both"/>
        <w:rPr>
          <w:rFonts w:ascii="Verdana" w:hAnsi="Verdana"/>
          <w:sz w:val="18"/>
          <w:szCs w:val="18"/>
        </w:rPr>
      </w:pPr>
      <w:r>
        <w:rPr>
          <w:rFonts w:ascii="Verdana" w:hAnsi="Verdana"/>
          <w:sz w:val="18"/>
          <w:szCs w:val="18"/>
        </w:rPr>
        <w:t>3.15. Общество самостоятельно планирует свою производственно-хозяйственную деятельность, а также социальное развитие коллектива.</w:t>
      </w:r>
    </w:p>
    <w:p>
      <w:pPr>
        <w:adjustRightInd w:val="off"/>
        <w:ind w:firstLine="540"/>
        <w:autoSpaceDE w:val="off"/>
        <w:autoSpaceDN w:val="off"/>
        <w:jc w:val="both"/>
        <w:rPr>
          <w:rFonts w:ascii="Verdana" w:hAnsi="Verdana"/>
          <w:sz w:val="18"/>
          <w:szCs w:val="18"/>
        </w:rPr>
      </w:pPr>
      <w:r>
        <w:rPr>
          <w:rFonts w:ascii="Verdana" w:hAnsi="Verdana"/>
          <w:sz w:val="18"/>
          <w:szCs w:val="18"/>
        </w:rPr>
        <w:t>3.16. Выполнение работ и предоставление услуг Обществом осуществляются по ценам и тарифам, устанавливаемым Обществом самостоятельно.</w:t>
      </w:r>
    </w:p>
    <w:p>
      <w:pPr>
        <w:adjustRightInd w:val="off"/>
        <w:ind w:firstLine="540"/>
        <w:autoSpaceDE w:val="off"/>
        <w:autoSpaceDN w:val="off"/>
        <w:jc w:val="both"/>
        <w:rPr>
          <w:rFonts w:ascii="Verdana" w:hAnsi="Verdana"/>
          <w:sz w:val="18"/>
          <w:szCs w:val="18"/>
        </w:rPr>
      </w:pPr>
      <w:r>
        <w:rPr>
          <w:rFonts w:ascii="Verdana" w:hAnsi="Verdana"/>
          <w:sz w:val="18"/>
          <w:szCs w:val="18"/>
        </w:rPr>
        <w:t>3.17. Общество вправе привлекать для работы российских и иностранных специалистов, самостоятельно определяя формы, размеры и виды оплаты труда.</w:t>
      </w:r>
    </w:p>
    <w:p>
      <w:pPr>
        <w:adjustRightInd w:val="off"/>
        <w:ind w:firstLine="540"/>
        <w:autoSpaceDE w:val="off"/>
        <w:autoSpaceDN w:val="off"/>
        <w:jc w:val="both"/>
        <w:rPr>
          <w:rFonts w:ascii="Verdana" w:hAnsi="Verdana"/>
          <w:sz w:val="18"/>
          <w:szCs w:val="18"/>
        </w:rPr>
      </w:pPr>
      <w:r>
        <w:rPr>
          <w:rFonts w:ascii="Verdana" w:hAnsi="Verdana"/>
          <w:sz w:val="18"/>
          <w:szCs w:val="18"/>
        </w:rPr>
        <w:t>3.18. Общество несет ответственность за сохранность документов (управленческих, финансово-хозяйственных, по личному составу и др.); обеспечивает передачу на государственное хранение документов, имеющих научно-историческое значение, в государственные архивные учреждения в соответствии с действующим законодательством; хранит и использует в установленном порядке документы по личному составу.</w:t>
      </w:r>
    </w:p>
    <w:p>
      <w:pPr>
        <w:adjustRightInd w:val="off"/>
        <w:ind w:firstLine="540"/>
        <w:autoSpaceDE w:val="off"/>
        <w:autoSpaceDN w:val="off"/>
        <w:jc w:val="both"/>
        <w:rPr>
          <w:rFonts w:ascii="Verdana" w:hAnsi="Verdana"/>
          <w:sz w:val="18"/>
          <w:szCs w:val="18"/>
        </w:rPr>
      </w:pPr>
      <w:r>
        <w:rPr>
          <w:rFonts w:ascii="Verdana" w:hAnsi="Verdana"/>
          <w:sz w:val="18"/>
          <w:szCs w:val="18"/>
        </w:rPr>
        <w:t>3.19. Для достижения целей своей деятельности Общество может приобретать права, принимать обязанности и осуществлять любые действия, не запрещенные законодательством.</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Деятельность Общества не ограничивается </w:t>
      </w:r>
      <w:r>
        <w:rPr>
          <w:rFonts w:ascii="Verdana" w:hAnsi="Verdana"/>
          <w:sz w:val="18"/>
          <w:szCs w:val="18"/>
        </w:rPr>
        <w:t>оговоренной в Уставе.</w:t>
      </w:r>
    </w:p>
    <w:p>
      <w:pPr>
        <w:adjustRightInd w:val="off"/>
        <w:ind w:firstLine="540"/>
        <w:autoSpaceDE w:val="off"/>
        <w:autoSpaceDN w:val="off"/>
        <w:jc w:val="both"/>
        <w:rPr>
          <w:rFonts w:ascii="Verdana" w:hAnsi="Verdana"/>
          <w:sz w:val="18"/>
          <w:szCs w:val="18"/>
        </w:rPr>
      </w:pPr>
      <w:r>
        <w:rPr>
          <w:rFonts w:ascii="Verdana" w:hAnsi="Verdana"/>
          <w:sz w:val="18"/>
          <w:szCs w:val="18"/>
        </w:rPr>
        <w:t>Сделки, выходящие за пределы уставной деятельности, но не противоречащие закону, являются действительными.</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sz w:val="18"/>
          <w:szCs w:val="18"/>
        </w:rPr>
      </w:pPr>
      <w:r>
        <w:rPr>
          <w:rFonts w:ascii="Verdana" w:hAnsi="Verdana"/>
          <w:b/>
          <w:sz w:val="18"/>
          <w:szCs w:val="18"/>
        </w:rPr>
        <w:t>4. УСТАВНЫЙ КАПИТАЛ.</w:t>
      </w:r>
    </w:p>
    <w:p>
      <w:pPr>
        <w:adjustRightInd w:val="off"/>
        <w:ind w:firstLine="540"/>
        <w:autoSpaceDE w:val="off"/>
        <w:autoSpaceDN w:val="off"/>
        <w:jc w:val="both"/>
        <w:rPr>
          <w:rFonts w:ascii="Verdana" w:hAnsi="Verdana"/>
          <w:sz w:val="18"/>
          <w:szCs w:val="18"/>
        </w:rPr>
      </w:pPr>
      <w:r>
        <w:rPr>
          <w:rFonts w:ascii="Verdana" w:hAnsi="Verdana"/>
          <w:sz w:val="18"/>
          <w:szCs w:val="18"/>
        </w:rPr>
        <w:t>4.1. Уставный капитал Общества составляется из номинальной стоимости долей его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Уставный капитал Общества определяет минимальный размер имущества, гарантирующий интересы его кредиторов, и составляет 10 000 (десять тысяч) рублей.</w:t>
      </w:r>
    </w:p>
    <w:p>
      <w:pPr>
        <w:pStyle w:val="ConsNormal"/>
        <w:ind w:firstLine="539"/>
        <w:jc w:val="both"/>
        <w:suppressAutoHyphens/>
        <w:rPr>
          <w:rFonts w:ascii="Verdana" w:hAnsi="Verdana"/>
          <w:sz w:val="18"/>
          <w:szCs w:val="18"/>
        </w:rPr>
      </w:pPr>
      <w:r>
        <w:rPr>
          <w:rFonts w:ascii="Verdana" w:hAnsi="Verdana"/>
          <w:sz w:val="18"/>
          <w:szCs w:val="18"/>
        </w:rPr>
        <w:t>4.2. Размер доли участника в уставном капитале Общества определяется в процентах или в виде дроби.</w:t>
      </w:r>
    </w:p>
    <w:p>
      <w:pPr>
        <w:pStyle w:val="ConsNormal"/>
        <w:ind w:firstLine="539"/>
        <w:jc w:val="both"/>
        <w:suppressAutoHyphens/>
        <w:rPr>
          <w:rFonts w:ascii="Verdana" w:hAnsi="Verdana"/>
          <w:sz w:val="18"/>
          <w:szCs w:val="18"/>
        </w:rPr>
      </w:pPr>
      <w:r>
        <w:rPr>
          <w:rFonts w:ascii="Verdana" w:hAnsi="Verdana"/>
          <w:sz w:val="18"/>
          <w:szCs w:val="18"/>
        </w:rPr>
        <w:t xml:space="preserve">Размер доли участника должен соответствовать соотношению номинальной стоимости его доли и уставного капитала. </w:t>
      </w:r>
    </w:p>
    <w:p>
      <w:pPr>
        <w:adjustRightInd w:val="off"/>
        <w:ind w:firstLine="540"/>
        <w:autoSpaceDE w:val="off"/>
        <w:autoSpaceDN w:val="off"/>
        <w:jc w:val="both"/>
        <w:rPr>
          <w:rFonts w:ascii="Verdana" w:hAnsi="Verdana"/>
          <w:sz w:val="18"/>
          <w:szCs w:val="18"/>
        </w:rPr>
      </w:pPr>
      <w:r>
        <w:rPr>
          <w:rFonts w:ascii="Verdana" w:hAnsi="Verdana"/>
          <w:sz w:val="18"/>
          <w:szCs w:val="18"/>
        </w:rPr>
        <w:t>Сведения о размерах и номинальной стоимости долей, принадлежащих Обществу и его участникам, о передаче долей или частей долей в залог или об ином обременении, сведения о лице, осуществляющим управление долей, переходящей в порядке наследования, вносятся в единый государственный реестр юридических лиц в соответствии с федеральным законом о государственной регистрации юридических лиц.</w:t>
      </w:r>
    </w:p>
    <w:p>
      <w:pPr>
        <w:adjustRightInd w:val="off"/>
        <w:ind w:firstLine="540"/>
        <w:autoSpaceDE w:val="off"/>
        <w:autoSpaceDN w:val="off"/>
        <w:jc w:val="both"/>
        <w:rPr>
          <w:rFonts w:ascii="Verdana" w:hAnsi="Verdana"/>
          <w:sz w:val="18"/>
          <w:szCs w:val="18"/>
        </w:rPr>
      </w:pPr>
      <w:r>
        <w:rPr>
          <w:rFonts w:ascii="Verdana" w:hAnsi="Verdana"/>
          <w:sz w:val="18"/>
          <w:szCs w:val="18"/>
        </w:rPr>
        <w:t>Общество ведет список участников общества с указанием сведений о каждом участнике общества, размере его доли в уставном капитале общества и ее оплате, а также о размере долей, принадлежащих обществу, датах их перехода к обществу или приобретения обществом. Общество обязано обеспечивать ведение и хранение списка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4.3. К моменту регистрации Общества оплачено 100 % уставного капитала.</w:t>
      </w:r>
    </w:p>
    <w:p>
      <w:pPr>
        <w:adjustRightInd w:val="off"/>
        <w:ind w:firstLine="540"/>
        <w:autoSpaceDE w:val="off"/>
        <w:autoSpaceDN w:val="off"/>
        <w:jc w:val="both"/>
        <w:rPr>
          <w:rFonts w:ascii="Verdana" w:hAnsi="Verdana"/>
          <w:sz w:val="18"/>
          <w:szCs w:val="18"/>
        </w:rPr>
      </w:pPr>
      <w:r>
        <w:rPr>
          <w:rFonts w:ascii="Verdana" w:hAnsi="Verdana"/>
          <w:sz w:val="18"/>
          <w:szCs w:val="18"/>
        </w:rPr>
        <w:lastRenderedPageBreak/>
        <w:t>4.4. Не допускается освобождение учредителя Общества от обязанности оплатить долю в уставном капитале Общества, в том числе путем зачета его требований к Обществу.</w:t>
      </w:r>
    </w:p>
    <w:p>
      <w:pPr>
        <w:adjustRightInd w:val="off"/>
        <w:ind w:firstLine="540"/>
        <w:autoSpaceDE w:val="off"/>
        <w:autoSpaceDN w:val="off"/>
        <w:jc w:val="both"/>
        <w:rPr>
          <w:rFonts w:ascii="Verdana" w:hAnsi="Verdana"/>
          <w:sz w:val="18"/>
          <w:szCs w:val="18"/>
        </w:rPr>
      </w:pPr>
      <w:r>
        <w:rPr>
          <w:rFonts w:ascii="Verdana" w:hAnsi="Verdana"/>
          <w:sz w:val="18"/>
          <w:szCs w:val="18"/>
        </w:rPr>
        <w:t>4.5. Количество голосов, которыми обладает участник, прямо пропорционально принадлежащей ему доле. Доли, принадлежащие Обществу, не учитываются при определении результатов голосования на Общем собрании участников Общества, а также при распределении прибыли и имущества Общества в случае его ликвидации.</w:t>
      </w:r>
    </w:p>
    <w:p>
      <w:pPr>
        <w:adjustRightInd w:val="off"/>
        <w:ind w:firstLine="540"/>
        <w:autoSpaceDE w:val="off"/>
        <w:autoSpaceDN w:val="off"/>
        <w:jc w:val="both"/>
        <w:rPr>
          <w:rFonts w:ascii="Verdana" w:hAnsi="Verdana"/>
          <w:sz w:val="18"/>
          <w:szCs w:val="18"/>
        </w:rPr>
      </w:pPr>
      <w:r>
        <w:rPr>
          <w:rFonts w:ascii="Verdana" w:hAnsi="Verdana"/>
          <w:sz w:val="18"/>
          <w:szCs w:val="18"/>
        </w:rPr>
        <w:t>4.6. Уставный капитал Общества может быть увеличен за счет имущества Общества и (или) за счет дополнительных вкладов участников Общества и (или) за счет вкладов третьих лиц, принимаемых в Общество.</w:t>
      </w:r>
    </w:p>
    <w:p>
      <w:pPr>
        <w:adjustRightInd w:val="off"/>
        <w:ind w:firstLine="540"/>
        <w:autoSpaceDE w:val="off"/>
        <w:autoSpaceDN w:val="off"/>
        <w:jc w:val="both"/>
        <w:rPr>
          <w:rFonts w:ascii="Verdana" w:hAnsi="Verdana"/>
          <w:sz w:val="18"/>
          <w:szCs w:val="18"/>
        </w:rPr>
      </w:pPr>
      <w:r>
        <w:rPr>
          <w:rFonts w:ascii="Verdana" w:hAnsi="Verdana"/>
          <w:sz w:val="18"/>
          <w:szCs w:val="18"/>
        </w:rPr>
        <w:t>4.6. Увеличение уставного капитала Общества за счет его имущества осуществляется по решению общего собрания участников Общества, принятому единогласно.</w:t>
      </w:r>
    </w:p>
    <w:p>
      <w:pPr>
        <w:adjustRightInd w:val="off"/>
        <w:ind w:firstLine="540"/>
        <w:autoSpaceDE w:val="off"/>
        <w:autoSpaceDN w:val="off"/>
        <w:jc w:val="both"/>
        <w:rPr>
          <w:rFonts w:ascii="Verdana" w:hAnsi="Verdana"/>
          <w:sz w:val="18"/>
          <w:szCs w:val="18"/>
        </w:rPr>
      </w:pPr>
      <w:r>
        <w:rPr>
          <w:rFonts w:ascii="Verdana" w:hAnsi="Verdana"/>
          <w:sz w:val="18"/>
          <w:szCs w:val="18"/>
        </w:rPr>
        <w:t>4.7. Общее собрание участников Общества единогласно может принять решение об увеличении уставного капитала Общества за счет внесения дополнительных вкладов участниками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Дополнительные вклады могут быть внесены участниками Общества в течение двух месяцев со дня принятия общим собранием участников Общества решения.</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4.8. </w:t>
      </w:r>
      <w:r>
        <w:rPr>
          <w:rFonts w:ascii="Verdana" w:hAnsi="Verdana"/>
          <w:sz w:val="18"/>
          <w:szCs w:val="18"/>
        </w:rPr>
        <w:t>Общее собрание участников Общества может принять решение об увеличении его уставного капитала на основании заявления участника Общества (заявлений участников Общества) о внесении дополнительного вклада и (или) заявления третьего лица (заявлений третьих лиц) о принятии его в Общество и внесении вклада). Такое решение принимается участниками Общества единогласно.</w:t>
      </w:r>
    </w:p>
    <w:p>
      <w:pPr>
        <w:adjustRightInd w:val="off"/>
        <w:ind w:firstLine="540"/>
        <w:autoSpaceDE w:val="off"/>
        <w:autoSpaceDN w:val="off"/>
        <w:jc w:val="both"/>
        <w:rPr>
          <w:rFonts w:ascii="Verdana" w:hAnsi="Verdana"/>
          <w:sz w:val="18"/>
          <w:szCs w:val="18"/>
        </w:rPr>
      </w:pPr>
      <w:r>
        <w:rPr>
          <w:rFonts w:ascii="Verdana" w:hAnsi="Verdana"/>
          <w:sz w:val="18"/>
          <w:szCs w:val="18"/>
        </w:rPr>
        <w:t>Внесение дополнительных вкладов участниками Общества и вкладов третьими лицами должно быть осуществлено не позднее чем в течение шести месяцев со дня принятия общим собранием участников Общества предусмотренных настоящим пунктом решений.</w:t>
      </w:r>
    </w:p>
    <w:p>
      <w:pPr>
        <w:adjustRightInd w:val="off"/>
        <w:ind w:firstLine="540"/>
        <w:autoSpaceDE w:val="off"/>
        <w:autoSpaceDN w:val="off"/>
        <w:jc w:val="both"/>
        <w:rPr>
          <w:rFonts w:ascii="Verdana" w:hAnsi="Verdana"/>
          <w:sz w:val="18"/>
          <w:szCs w:val="18"/>
        </w:rPr>
      </w:pPr>
      <w:r>
        <w:rPr>
          <w:rFonts w:ascii="Verdana" w:hAnsi="Verdana"/>
          <w:sz w:val="18"/>
          <w:szCs w:val="18"/>
        </w:rPr>
        <w:t>4.9. Увеличение уставного капитала Общества допускается только после его полной оплаты.</w:t>
      </w:r>
    </w:p>
    <w:p>
      <w:pPr>
        <w:adjustRightInd w:val="off"/>
        <w:ind w:firstLine="540"/>
        <w:autoSpaceDE w:val="off"/>
        <w:autoSpaceDN w:val="off"/>
        <w:jc w:val="both"/>
        <w:rPr>
          <w:rFonts w:ascii="Verdana" w:hAnsi="Verdana"/>
          <w:sz w:val="18"/>
          <w:szCs w:val="18"/>
        </w:rPr>
      </w:pPr>
      <w:r>
        <w:rPr>
          <w:rFonts w:ascii="Verdana" w:hAnsi="Verdana"/>
          <w:sz w:val="18"/>
          <w:szCs w:val="18"/>
        </w:rPr>
        <w:t>4.10. Общество вправе, а в случаях, предусмотренных законом, обязано уменьшить свой уставный капитал. Уменьшение уставного капитала Общества может осуществляться путем уменьшения номинальной стоимости долей всех участников Общества в уставном капитале Общества и (или) погашения долей, принадлежащих Обществу.</w:t>
      </w:r>
    </w:p>
    <w:p>
      <w:pPr>
        <w:adjustRightInd w:val="off"/>
        <w:ind w:firstLine="540"/>
        <w:autoSpaceDE w:val="off"/>
        <w:autoSpaceDN w:val="off"/>
        <w:jc w:val="both"/>
        <w:rPr>
          <w:rFonts w:ascii="Verdana" w:hAnsi="Verdana"/>
          <w:sz w:val="18"/>
          <w:szCs w:val="18"/>
        </w:rPr>
      </w:pPr>
      <w:r>
        <w:rPr>
          <w:rFonts w:ascii="Verdana" w:hAnsi="Verdana"/>
          <w:sz w:val="18"/>
          <w:szCs w:val="18"/>
        </w:rPr>
        <w:t>4.11. Общество не вправе уменьшать свой уставный капитал, если в результате такого уменьшения его размер станет меньше минимального размера уставного капитала, определенного в соответствии с п. 1 ст. 14 ФЗ «Об обществах с ограниченной ответственностью», на дату представления документов для государственной регистрации.</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4.12. </w:t>
      </w:r>
      <w:r>
        <w:rPr>
          <w:rFonts w:ascii="Verdana" w:hAnsi="Verdana"/>
          <w:sz w:val="18"/>
          <w:szCs w:val="18"/>
        </w:rPr>
        <w:t>В течение 30 (тридцати) дней с даты принятия решения об уменьшении своего уставного капитала Общество обязано письменно уведомить об уменьшении уставного капитала Общества и о его новом размере всех известных ему кредиторов Общества, а также опубликовать в органе печати, в котором публикуются данные о государственной регистрации юридических лиц, сообщение о принятом решении.</w:t>
      </w:r>
    </w:p>
    <w:p>
      <w:pPr>
        <w:adjustRightInd w:val="off"/>
        <w:ind w:firstLine="540"/>
        <w:autoSpaceDE w:val="off"/>
        <w:autoSpaceDN w:val="off"/>
        <w:jc w:val="both"/>
        <w:rPr>
          <w:rFonts w:ascii="Verdana" w:hAnsi="Verdana"/>
          <w:sz w:val="18"/>
          <w:szCs w:val="18"/>
        </w:rPr>
      </w:pPr>
      <w:r>
        <w:rPr>
          <w:rFonts w:ascii="Verdana" w:hAnsi="Verdana"/>
          <w:sz w:val="18"/>
          <w:szCs w:val="18"/>
        </w:rPr>
        <w:t>4.13. Уменьшение уставного капитала Общества путем уменьшения номинальной стоимости долей всех участников Общества должно осуществляться с сохранением размеров долей всех участников Общества.</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b/>
          <w:sz w:val="18"/>
          <w:szCs w:val="18"/>
        </w:rPr>
      </w:pPr>
      <w:r>
        <w:rPr>
          <w:rFonts w:ascii="Verdana" w:hAnsi="Verdana"/>
          <w:b/>
          <w:sz w:val="18"/>
          <w:szCs w:val="18"/>
        </w:rPr>
        <w:t>5. ПРАВА И ОБЯЗАННОСТИ УЧАСТНИКОВ.</w:t>
      </w:r>
    </w:p>
    <w:p>
      <w:pPr>
        <w:adjustRightInd w:val="off"/>
        <w:autoSpaceDE w:val="off"/>
        <w:autoSpaceDN w:val="off"/>
        <w:jc w:val="both"/>
        <w:rPr>
          <w:rFonts w:ascii="Verdana" w:hAnsi="Verdana"/>
          <w:sz w:val="18"/>
          <w:szCs w:val="18"/>
        </w:rPr>
      </w:pPr>
      <w:r>
        <w:rPr>
          <w:rFonts w:ascii="Verdana" w:hAnsi="Verdana"/>
          <w:b/>
          <w:sz w:val="18"/>
          <w:szCs w:val="18"/>
        </w:rPr>
        <w:t>ПОРЯДОК ПЕРЕХОДА ДОЛИ В УСТАВНОМ КАПИТАЛЕ.</w:t>
      </w:r>
    </w:p>
    <w:p>
      <w:pPr>
        <w:adjustRightInd w:val="off"/>
        <w:ind w:firstLine="540"/>
        <w:autoSpaceDE w:val="off"/>
        <w:autoSpaceDN w:val="off"/>
        <w:jc w:val="both"/>
        <w:rPr>
          <w:rFonts w:ascii="Verdana" w:hAnsi="Verdana"/>
          <w:sz w:val="18"/>
          <w:szCs w:val="18"/>
        </w:rPr>
      </w:pPr>
      <w:r>
        <w:rPr>
          <w:rFonts w:ascii="Verdana" w:hAnsi="Verdana"/>
          <w:sz w:val="18"/>
          <w:szCs w:val="18"/>
        </w:rPr>
        <w:t>5.1. Участник обязан:</w:t>
      </w:r>
    </w:p>
    <w:p>
      <w:pPr>
        <w:adjustRightInd w:val="off"/>
        <w:ind w:firstLine="540"/>
        <w:autoSpaceDE w:val="off"/>
        <w:autoSpaceDN w:val="off"/>
        <w:jc w:val="both"/>
        <w:rPr>
          <w:rFonts w:ascii="Verdana" w:hAnsi="Verdana"/>
          <w:sz w:val="18"/>
          <w:szCs w:val="18"/>
        </w:rPr>
      </w:pPr>
      <w:r>
        <w:rPr>
          <w:rFonts w:ascii="Verdana" w:hAnsi="Verdana"/>
          <w:sz w:val="18"/>
          <w:szCs w:val="18"/>
        </w:rPr>
        <w:t>5.1.1. Оплачивать доли в уставном капитале Общества в порядке, в размерах и в сроки, которые предусмотрены законом. Часть прибыли начисляется участнику с момента фактической оплаты 100% своей доли в уставном капитале.</w:t>
      </w:r>
    </w:p>
    <w:p>
      <w:pPr>
        <w:adjustRightInd w:val="off"/>
        <w:ind w:firstLine="540"/>
        <w:autoSpaceDE w:val="off"/>
        <w:autoSpaceDN w:val="off"/>
        <w:jc w:val="both"/>
        <w:rPr>
          <w:rFonts w:ascii="Verdana" w:hAnsi="Verdana"/>
          <w:sz w:val="18"/>
          <w:szCs w:val="18"/>
        </w:rPr>
      </w:pPr>
      <w:r>
        <w:rPr>
          <w:rFonts w:ascii="Verdana" w:hAnsi="Verdana"/>
          <w:sz w:val="18"/>
          <w:szCs w:val="18"/>
        </w:rPr>
        <w:t>5.1.2. Соблюдать требования Устава, выполнять решения органов управления Общества, принятые в рамках их компетенции.</w:t>
      </w:r>
    </w:p>
    <w:p>
      <w:pPr>
        <w:adjustRightInd w:val="off"/>
        <w:ind w:firstLine="540"/>
        <w:autoSpaceDE w:val="off"/>
        <w:autoSpaceDN w:val="off"/>
        <w:jc w:val="both"/>
        <w:rPr>
          <w:rFonts w:ascii="Verdana" w:hAnsi="Verdana"/>
          <w:sz w:val="18"/>
          <w:szCs w:val="18"/>
        </w:rPr>
      </w:pPr>
      <w:r>
        <w:rPr>
          <w:rFonts w:ascii="Verdana" w:hAnsi="Verdana"/>
          <w:sz w:val="18"/>
          <w:szCs w:val="18"/>
        </w:rPr>
        <w:t>5.1.3. Не разглашать конфиденциальную информацию о деятельности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5.1.4. Немедленно сообщать Генеральному директору о невозможности оплатить заявленную долю в уставном капитале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5.1.5. Беречь имущество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5.1.6. Выполнять принятые на себя обязательства по отношению к Обществу и другим участникам.</w:t>
      </w:r>
    </w:p>
    <w:p>
      <w:pPr>
        <w:adjustRightInd w:val="off"/>
        <w:ind w:firstLine="540"/>
        <w:autoSpaceDE w:val="off"/>
        <w:autoSpaceDN w:val="off"/>
        <w:jc w:val="both"/>
        <w:rPr>
          <w:rFonts w:ascii="Verdana" w:hAnsi="Verdana"/>
          <w:sz w:val="18"/>
          <w:szCs w:val="18"/>
        </w:rPr>
      </w:pPr>
      <w:r>
        <w:rPr>
          <w:rFonts w:ascii="Verdana" w:hAnsi="Verdana"/>
          <w:sz w:val="18"/>
          <w:szCs w:val="18"/>
        </w:rPr>
        <w:t>5.1.7. Оказывать содействие Обществу в осуществлении им своей деятельности.</w:t>
      </w:r>
    </w:p>
    <w:p>
      <w:pPr>
        <w:adjustRightInd w:val="off"/>
        <w:ind w:firstLine="540"/>
        <w:autoSpaceDE w:val="off"/>
        <w:autoSpaceDN w:val="off"/>
        <w:jc w:val="both"/>
        <w:rPr>
          <w:rFonts w:ascii="Verdana" w:hAnsi="Verdana"/>
          <w:sz w:val="18"/>
          <w:szCs w:val="18"/>
        </w:rPr>
      </w:pPr>
      <w:r>
        <w:rPr>
          <w:rFonts w:ascii="Verdana" w:hAnsi="Verdana"/>
          <w:sz w:val="18"/>
          <w:szCs w:val="18"/>
        </w:rPr>
        <w:t>5.1.8. Выполнять иные возложенные дополнительные обязанности на всех участников Общества по решению Общего собрания участников Общества, принятому единогласно. Выполнять также другие дополнительные обязанности, возложенные на определенного участника по решению Общего собрания участников Общества, принятому большинством не менее двух третей голосов от общего числа голосов, при условии, если участник Общества, на которого возлагаются такие обязанности, голосовал за принятие такого решения или дал письменное согласие.</w:t>
      </w:r>
    </w:p>
    <w:p>
      <w:pPr>
        <w:adjustRightInd w:val="off"/>
        <w:ind w:firstLine="540"/>
        <w:autoSpaceDE w:val="off"/>
        <w:autoSpaceDN w:val="off"/>
        <w:jc w:val="both"/>
        <w:rPr>
          <w:rFonts w:ascii="Verdana" w:hAnsi="Verdana"/>
          <w:sz w:val="18"/>
          <w:szCs w:val="18"/>
        </w:rPr>
      </w:pPr>
      <w:r>
        <w:rPr>
          <w:rFonts w:ascii="Verdana" w:hAnsi="Verdana"/>
          <w:sz w:val="18"/>
          <w:szCs w:val="18"/>
        </w:rPr>
        <w:lastRenderedPageBreak/>
        <w:t>5.1.9. Информировать своевременно Общество об изменении сведений о своем имени или наименовании, месте жительства или месте нахождения, а также сведений о принадлежащих ему долях в уставном капитале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5.2. Участник имеет право:</w:t>
      </w:r>
    </w:p>
    <w:p>
      <w:pPr>
        <w:adjustRightInd w:val="off"/>
        <w:ind w:firstLine="540"/>
        <w:autoSpaceDE w:val="off"/>
        <w:autoSpaceDN w:val="off"/>
        <w:jc w:val="both"/>
        <w:rPr>
          <w:rFonts w:ascii="Verdana" w:hAnsi="Verdana"/>
          <w:sz w:val="18"/>
          <w:szCs w:val="18"/>
        </w:rPr>
      </w:pPr>
      <w:r>
        <w:rPr>
          <w:rFonts w:ascii="Verdana" w:hAnsi="Verdana"/>
          <w:sz w:val="18"/>
          <w:szCs w:val="18"/>
        </w:rPr>
        <w:t>5.2.1. Участвовать в управлении делами Общества, в том числе путем участия в Общих собраниях участников, лично либо через своего представителя.</w:t>
      </w:r>
    </w:p>
    <w:p>
      <w:pPr>
        <w:adjustRightInd w:val="off"/>
        <w:ind w:firstLine="540"/>
        <w:autoSpaceDE w:val="off"/>
        <w:autoSpaceDN w:val="off"/>
        <w:jc w:val="both"/>
        <w:rPr>
          <w:rFonts w:ascii="Verdana" w:hAnsi="Verdana"/>
          <w:sz w:val="18"/>
          <w:szCs w:val="18"/>
        </w:rPr>
      </w:pPr>
      <w:r>
        <w:rPr>
          <w:rFonts w:ascii="Verdana" w:hAnsi="Verdana"/>
          <w:sz w:val="18"/>
          <w:szCs w:val="18"/>
        </w:rPr>
        <w:t>5.2.2. Получать информацию о деятельности Общества и знакомиться с его бухгалтерскими книгами и иной документацией.</w:t>
      </w:r>
    </w:p>
    <w:p>
      <w:pPr>
        <w:adjustRightInd w:val="off"/>
        <w:ind w:firstLine="540"/>
        <w:autoSpaceDE w:val="off"/>
        <w:autoSpaceDN w:val="off"/>
        <w:jc w:val="both"/>
        <w:rPr>
          <w:rFonts w:ascii="Verdana" w:hAnsi="Verdana"/>
          <w:sz w:val="18"/>
          <w:szCs w:val="18"/>
        </w:rPr>
      </w:pPr>
      <w:r>
        <w:rPr>
          <w:rFonts w:ascii="Verdana" w:hAnsi="Verdana"/>
          <w:sz w:val="18"/>
          <w:szCs w:val="18"/>
        </w:rPr>
        <w:t>5.2.3. Принимать участие в распределении прибыли.</w:t>
      </w:r>
    </w:p>
    <w:p>
      <w:pPr>
        <w:adjustRightInd w:val="off"/>
        <w:ind w:firstLine="540"/>
        <w:autoSpaceDE w:val="off"/>
        <w:autoSpaceDN w:val="off"/>
        <w:jc w:val="both"/>
        <w:rPr>
          <w:rFonts w:ascii="Verdana" w:hAnsi="Verdana"/>
          <w:sz w:val="18"/>
          <w:szCs w:val="18"/>
        </w:rPr>
      </w:pPr>
      <w:r>
        <w:rPr>
          <w:rFonts w:ascii="Verdana" w:hAnsi="Verdana"/>
          <w:sz w:val="18"/>
          <w:szCs w:val="18"/>
        </w:rPr>
        <w:t>5.2.4. Избирать и быть избранным в органы управления и контрольные органы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5.2.5. Знакомиться с протоколами Общего собрания и делать выписки из них.</w:t>
      </w:r>
    </w:p>
    <w:p>
      <w:pPr>
        <w:adjustRightInd w:val="off"/>
        <w:ind w:firstLine="540"/>
        <w:autoSpaceDE w:val="off"/>
        <w:autoSpaceDN w:val="off"/>
        <w:jc w:val="both"/>
        <w:rPr>
          <w:rFonts w:ascii="Verdana" w:hAnsi="Verdana"/>
          <w:sz w:val="18"/>
          <w:szCs w:val="18"/>
        </w:rPr>
      </w:pPr>
      <w:r>
        <w:rPr>
          <w:rFonts w:ascii="Verdana" w:hAnsi="Verdana"/>
          <w:sz w:val="18"/>
          <w:szCs w:val="18"/>
        </w:rPr>
        <w:t>5.2.6. Получать в случае ликвидации Общества часть имущества, оставшегося после расчетов с кредиторами, или его стоимость.</w:t>
      </w:r>
    </w:p>
    <w:p>
      <w:pPr>
        <w:adjustRightInd w:val="off"/>
        <w:ind w:firstLine="540"/>
        <w:autoSpaceDE w:val="off"/>
        <w:autoSpaceDN w:val="off"/>
        <w:jc w:val="both"/>
        <w:rPr>
          <w:rFonts w:ascii="Verdana" w:hAnsi="Verdana"/>
          <w:sz w:val="18"/>
          <w:szCs w:val="18"/>
        </w:rPr>
      </w:pPr>
      <w:r>
        <w:rPr>
          <w:rFonts w:ascii="Verdana" w:hAnsi="Verdana"/>
          <w:sz w:val="18"/>
          <w:szCs w:val="18"/>
        </w:rPr>
        <w:t>5.2.7. Обжаловать в соответствующие органы Общества действия должностных лиц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5.2.8. Вносить предложения по повестке дня, отнесенные к компетенции Общего собрания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5.2.9. Выйти из Общества путем отчуждения доли Обществу независимо от согласия других его участников или Общества с выплатой ему действительной стоимости его доли или выдачей ему в натуре имущества такой же стоимости с согласия этого участника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5.2.10. Пользоваться дополнительными правами, предоставленными участникам (определенному участнику).</w:t>
      </w:r>
    </w:p>
    <w:p>
      <w:pPr>
        <w:adjustRightInd w:val="off"/>
        <w:ind w:firstLine="540"/>
        <w:autoSpaceDE w:val="off"/>
        <w:autoSpaceDN w:val="off"/>
        <w:jc w:val="both"/>
        <w:rPr>
          <w:rFonts w:ascii="Verdana" w:hAnsi="Verdana"/>
          <w:sz w:val="18"/>
          <w:szCs w:val="18"/>
        </w:rPr>
      </w:pPr>
      <w:r>
        <w:rPr>
          <w:rFonts w:ascii="Verdana" w:hAnsi="Verdana"/>
          <w:sz w:val="18"/>
          <w:szCs w:val="18"/>
        </w:rPr>
        <w:t>Дополнительные права могут быть предусмотрены уставом Общества при его учреждении или предоставлены участнику (участникам) Общества по решению общего собрания участников Общества, принятому всеми участниками Общества единогласно.</w:t>
      </w:r>
    </w:p>
    <w:p>
      <w:pPr>
        <w:adjustRightInd w:val="off"/>
        <w:ind w:firstLine="540"/>
        <w:autoSpaceDE w:val="off"/>
        <w:autoSpaceDN w:val="off"/>
        <w:jc w:val="both"/>
        <w:rPr>
          <w:rFonts w:ascii="Verdana" w:hAnsi="Verdana"/>
          <w:sz w:val="18"/>
          <w:szCs w:val="18"/>
        </w:rPr>
      </w:pPr>
      <w:r>
        <w:rPr>
          <w:rFonts w:ascii="Verdana" w:hAnsi="Verdana"/>
          <w:sz w:val="18"/>
          <w:szCs w:val="18"/>
        </w:rPr>
        <w:t>5.2.11. Дополнительные права, предоставленные определенному участнику Общества, в случае отчуждения его доли или части доли к приобретателю доли или части доли не переходят.</w:t>
      </w:r>
    </w:p>
    <w:p>
      <w:pPr>
        <w:adjustRightInd w:val="off"/>
        <w:ind w:firstLine="540"/>
        <w:autoSpaceDE w:val="off"/>
        <w:autoSpaceDN w:val="off"/>
        <w:jc w:val="both"/>
        <w:rPr>
          <w:rFonts w:ascii="Verdana" w:hAnsi="Verdana"/>
          <w:sz w:val="18"/>
          <w:szCs w:val="18"/>
        </w:rPr>
      </w:pPr>
      <w:r>
        <w:rPr>
          <w:rFonts w:ascii="Verdana" w:hAnsi="Verdana"/>
          <w:sz w:val="18"/>
          <w:szCs w:val="18"/>
        </w:rPr>
        <w:t>5.2.12. Участник Общества, которому предоставлены дополнительные права, может отказаться от осуществления принадлежащих ему дополнительных прав, направив письменное уведомление об этом Обществу. С момента получения Обществом указанного уведомления дополнительные права участника Общества прекращаются.</w:t>
      </w:r>
    </w:p>
    <w:p>
      <w:pPr>
        <w:adjustRightInd w:val="off"/>
        <w:ind w:firstLine="540"/>
        <w:autoSpaceDE w:val="off"/>
        <w:autoSpaceDN w:val="off"/>
        <w:jc w:val="both"/>
        <w:rPr>
          <w:rFonts w:ascii="Verdana" w:hAnsi="Verdana"/>
          <w:sz w:val="18"/>
          <w:szCs w:val="18"/>
        </w:rPr>
      </w:pPr>
      <w:r>
        <w:rPr>
          <w:rFonts w:ascii="Verdana" w:hAnsi="Verdana"/>
          <w:sz w:val="18"/>
          <w:szCs w:val="18"/>
        </w:rPr>
        <w:t>5.3. Число участников Общества не должно быть более пятидесяти.</w:t>
      </w:r>
    </w:p>
    <w:p>
      <w:pPr>
        <w:adjustRightInd w:val="off"/>
        <w:ind w:firstLine="540"/>
        <w:autoSpaceDE w:val="off"/>
        <w:autoSpaceDN w:val="off"/>
        <w:jc w:val="both"/>
        <w:rPr>
          <w:rFonts w:ascii="Verdana" w:hAnsi="Verdana"/>
          <w:sz w:val="18"/>
          <w:szCs w:val="18"/>
        </w:rPr>
      </w:pPr>
      <w:r>
        <w:rPr>
          <w:rFonts w:ascii="Verdana" w:hAnsi="Verdana"/>
          <w:sz w:val="18"/>
          <w:szCs w:val="18"/>
        </w:rPr>
        <w:t>5.4. Любые соглашения участников Общества, направленные на ограничение прав любого другого участника, по сравнению с правами, предоставляемыми действующим законодательством РФ, ничтожны.</w:t>
      </w:r>
    </w:p>
    <w:p>
      <w:pPr>
        <w:adjustRightInd w:val="off"/>
        <w:ind w:firstLine="540"/>
        <w:autoSpaceDE w:val="off"/>
        <w:autoSpaceDN w:val="off"/>
        <w:jc w:val="both"/>
        <w:rPr>
          <w:rFonts w:ascii="Verdana" w:hAnsi="Verdana"/>
          <w:sz w:val="18"/>
          <w:szCs w:val="18"/>
        </w:rPr>
      </w:pPr>
      <w:r>
        <w:rPr>
          <w:rFonts w:ascii="Verdana" w:hAnsi="Verdana"/>
          <w:sz w:val="18"/>
          <w:szCs w:val="18"/>
        </w:rPr>
        <w:t>5.5. Переход доли или части доли в уставном капитале Общества к одному или нескольким участникам данного Общества либо к третьим лицам осуществляется на основании сделки, в порядке правопреемства или на ином законном основании.</w:t>
      </w:r>
    </w:p>
    <w:p>
      <w:pPr>
        <w:adjustRightInd w:val="off"/>
        <w:ind w:firstLine="540"/>
        <w:autoSpaceDE w:val="off"/>
        <w:autoSpaceDN w:val="off"/>
        <w:jc w:val="both"/>
        <w:rPr>
          <w:rFonts w:ascii="Verdana" w:hAnsi="Verdana"/>
          <w:sz w:val="18"/>
          <w:szCs w:val="18"/>
        </w:rPr>
      </w:pPr>
      <w:r>
        <w:rPr>
          <w:rFonts w:ascii="Verdana" w:hAnsi="Verdana"/>
          <w:sz w:val="18"/>
          <w:szCs w:val="18"/>
        </w:rPr>
        <w:t>5.6. Участник Общества вправе продать или осуществить отчуждение иным образом своей доли или части доли в уставном капитале Общества одному или нескольким участникам данного Общества. Согласие других участников Общества или Общества на совершение такой сделки не требуется.</w:t>
      </w:r>
    </w:p>
    <w:p>
      <w:pPr>
        <w:adjustRightInd w:val="off"/>
        <w:ind w:firstLine="540"/>
        <w:autoSpaceDE w:val="off"/>
        <w:autoSpaceDN w:val="off"/>
        <w:jc w:val="both"/>
        <w:rPr>
          <w:rFonts w:ascii="Verdana" w:hAnsi="Verdana"/>
          <w:sz w:val="18"/>
          <w:szCs w:val="18"/>
        </w:rPr>
      </w:pPr>
      <w:r>
        <w:rPr>
          <w:rFonts w:ascii="Verdana" w:hAnsi="Verdana"/>
          <w:sz w:val="18"/>
          <w:szCs w:val="18"/>
        </w:rPr>
        <w:t>5.7. Продажа либо отчуждение иным образом доли или части доли в уставном капитале Общества третьим лицам допускается с соблюдением требований, предусмотренных настоящим уставом и действующим законодательством РФ.</w:t>
      </w:r>
    </w:p>
    <w:p>
      <w:pPr>
        <w:pStyle w:val="ConsPlusNonformat"/>
        <w:ind w:firstLine="540"/>
        <w:jc w:val="both"/>
        <w:rPr>
          <w:rFonts w:ascii="Verdana" w:hAnsi="Verdana" w:cs="Times New Roman"/>
          <w:sz w:val="18"/>
          <w:szCs w:val="18"/>
        </w:rPr>
      </w:pPr>
      <w:r>
        <w:rPr>
          <w:rFonts w:ascii="Verdana" w:hAnsi="Verdana" w:cs="Times New Roman"/>
          <w:sz w:val="18"/>
          <w:szCs w:val="18"/>
        </w:rPr>
        <w:t>5.8. Участники Общества пользуются преимущественным правом покупки доли</w:t>
      </w:r>
    </w:p>
    <w:p>
      <w:pPr>
        <w:pStyle w:val="ConsPlusNonformat"/>
        <w:jc w:val="both"/>
        <w:rPr>
          <w:rFonts w:ascii="Verdana" w:hAnsi="Verdana" w:cs="Times New Roman"/>
          <w:sz w:val="18"/>
          <w:szCs w:val="18"/>
        </w:rPr>
      </w:pPr>
      <w:r>
        <w:rPr>
          <w:rFonts w:ascii="Verdana" w:hAnsi="Verdana" w:cs="Times New Roman"/>
          <w:sz w:val="18"/>
          <w:szCs w:val="18"/>
        </w:rPr>
        <w:t>или части доли участника Общества по цене предложения третьему лицу пропорционально размерам своих долей.</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5.9. Общество имеет преимущественное право покупки доли или части доли, </w:t>
      </w:r>
      <w:r>
        <w:rPr>
          <w:rFonts w:ascii="Verdana" w:hAnsi="Verdana"/>
          <w:sz w:val="18"/>
          <w:szCs w:val="18"/>
        </w:rPr>
        <w:t>принадлежащих участнику Общества, по цене предложения третьему лицу, если другие участники Общества не использовали свое указанное преимущественное право.</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Преимущественное право покупки Обществом доли или части доли участника Общества должно быть реализовано в срок 30 (тридцать) дней </w:t>
      </w:r>
      <w:r>
        <w:rPr>
          <w:rFonts w:ascii="Verdana" w:hAnsi="Verdana"/>
          <w:sz w:val="18"/>
          <w:szCs w:val="18"/>
        </w:rPr>
        <w:t>с даты получения оферты участника, направленной в соответствии с п. 5.14.</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5.10. Участники Общества или Общество вправе воспользоваться преимущественным правом покупки не всей доли или не всей части доли в уставном капитале Общества, </w:t>
      </w:r>
      <w:r>
        <w:rPr>
          <w:rFonts w:ascii="Verdana" w:hAnsi="Verdana"/>
          <w:sz w:val="18"/>
          <w:szCs w:val="18"/>
        </w:rPr>
        <w:t>предлагаемых для продажи. При этом оставшаяся доля или часть доли может быть продана третьему лицу после частичной реализации указанного права Обществом или его участниками по цене и на условиях, которые были сообщены Обществу и его участникам.</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5.11. При продаже доли или части доли с нарушением преимущественного права покупки любой участник или участники Общества либо Общество вправе в течение трех месяцев с момента, когда участник или участники Общества, либо Общество </w:t>
      </w:r>
      <w:r>
        <w:rPr>
          <w:rFonts w:ascii="Verdana" w:hAnsi="Verdana"/>
          <w:sz w:val="18"/>
          <w:szCs w:val="18"/>
        </w:rPr>
        <w:t>узнали либо должны были узнать о таком нарушении, потребовать в судебном порядке перевода на них прав и обязанностей покупателя.</w:t>
      </w:r>
    </w:p>
    <w:p>
      <w:pPr>
        <w:adjustRightInd w:val="off"/>
        <w:ind w:firstLine="540"/>
        <w:autoSpaceDE w:val="off"/>
        <w:autoSpaceDN w:val="off"/>
        <w:jc w:val="both"/>
        <w:rPr>
          <w:rFonts w:ascii="Verdana" w:hAnsi="Verdana"/>
          <w:sz w:val="18"/>
          <w:szCs w:val="18"/>
        </w:rPr>
      </w:pPr>
      <w:r>
        <w:rPr>
          <w:rFonts w:ascii="Verdana" w:hAnsi="Verdana"/>
          <w:sz w:val="18"/>
          <w:szCs w:val="18"/>
        </w:rPr>
        <w:t>5.12. Уступка указанных преимущественных прав покупки доли или части доли в уставном капитале Общества не допускается.</w:t>
      </w:r>
    </w:p>
    <w:p>
      <w:pPr>
        <w:adjustRightInd w:val="off"/>
        <w:ind w:firstLine="540"/>
        <w:autoSpaceDE w:val="off"/>
        <w:autoSpaceDN w:val="off"/>
        <w:jc w:val="both"/>
        <w:rPr>
          <w:rFonts w:ascii="Verdana" w:hAnsi="Verdana"/>
          <w:sz w:val="18"/>
          <w:szCs w:val="18"/>
        </w:rPr>
      </w:pPr>
      <w:r>
        <w:rPr>
          <w:rFonts w:ascii="Verdana" w:hAnsi="Verdana"/>
          <w:sz w:val="18"/>
          <w:szCs w:val="18"/>
        </w:rPr>
        <w:lastRenderedPageBreak/>
        <w:t>5.13. Доля участника Общества может быть отчуждена до полной ее оплаты только в части, в которой она оплачена.</w:t>
      </w:r>
    </w:p>
    <w:p>
      <w:pPr>
        <w:adjustRightInd w:val="off"/>
        <w:ind w:firstLine="540"/>
        <w:autoSpaceDE w:val="off"/>
        <w:autoSpaceDN w:val="off"/>
        <w:jc w:val="both"/>
        <w:rPr>
          <w:rFonts w:ascii="Verdana" w:hAnsi="Verdana"/>
          <w:sz w:val="18"/>
          <w:szCs w:val="18"/>
        </w:rPr>
      </w:pPr>
      <w:r>
        <w:rPr>
          <w:rFonts w:ascii="Verdana" w:hAnsi="Verdana"/>
          <w:sz w:val="18"/>
          <w:szCs w:val="18"/>
        </w:rPr>
        <w:t>5.14. Участник Общества, намеренный продать свою долю или часть доли третьему лицу, обязан известить в письменной форме об этом остальных участников Общества и само Общество путем направления через Общество за свой счет оферты, адресованной этим лицам и содержащей указание цены и других условий продажи. Оферта о продаже доли или части доли считается полученной всеми участниками Общества в момент ее получения Обществом. Оферта считается неполученной, если в срок не позднее дня ее получения Обществом участнику Общества поступило извещение о ее отзыве.</w:t>
      </w:r>
    </w:p>
    <w:p>
      <w:pPr>
        <w:adjustRightInd w:val="off"/>
        <w:ind w:firstLine="540"/>
        <w:autoSpaceDE w:val="off"/>
        <w:autoSpaceDN w:val="off"/>
        <w:jc w:val="both"/>
        <w:rPr>
          <w:rFonts w:ascii="Verdana" w:hAnsi="Verdana"/>
          <w:sz w:val="18"/>
          <w:szCs w:val="18"/>
        </w:rPr>
      </w:pPr>
      <w:r>
        <w:rPr>
          <w:rFonts w:ascii="Verdana" w:hAnsi="Verdana"/>
          <w:sz w:val="18"/>
          <w:szCs w:val="18"/>
        </w:rPr>
        <w:t>Отзыв оферты о продаже доли или части доли после ее получения Обществом допускается только с согласия всех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5.15. Участники Общества вправе воспользоваться преимущественным правом покупки доли или части доли в течение 30 (тридцати) дней </w:t>
      </w:r>
      <w:r>
        <w:rPr>
          <w:rFonts w:ascii="Verdana" w:hAnsi="Verdana"/>
          <w:sz w:val="18"/>
          <w:szCs w:val="18"/>
        </w:rPr>
        <w:t>с даты получения оферты Обществом.</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5.16. </w:t>
      </w:r>
      <w:r>
        <w:rPr>
          <w:rFonts w:ascii="Verdana" w:hAnsi="Verdana"/>
          <w:sz w:val="18"/>
          <w:szCs w:val="18"/>
        </w:rPr>
        <w:t>При отказе отдельных участников Общества от использования преимущественного права покупки доли или части доли в уставном капитале Общества либо использовании ими преимущественного права покупки не всей предлагаемой для продажи доли или не всей предлагаемой для продажи части доли другие участники Общества могут реализовать преимущественное право покупки доли или части доли в уставном капитале Общества в соответствующей части пропорционально размерам своих долей в пределах оставшейся части срока реализации ими преимущественного права покупки доли или части доли</w:t>
      </w:r>
    </w:p>
    <w:p>
      <w:pPr>
        <w:adjustRightInd w:val="off"/>
        <w:ind w:firstLine="540"/>
        <w:autoSpaceDE w:val="off"/>
        <w:autoSpaceDN w:val="off"/>
        <w:jc w:val="both"/>
        <w:rPr>
          <w:rFonts w:ascii="Verdana" w:hAnsi="Verdana"/>
          <w:sz w:val="18"/>
          <w:szCs w:val="18"/>
        </w:rPr>
      </w:pPr>
      <w:r>
        <w:rPr>
          <w:rFonts w:ascii="Verdana" w:hAnsi="Verdana"/>
          <w:sz w:val="18"/>
          <w:szCs w:val="18"/>
        </w:rPr>
        <w:t>5.17. В случае</w:t>
      </w:r>
      <w:r>
        <w:rPr>
          <w:rFonts w:ascii="Verdana" w:hAnsi="Verdana"/>
          <w:sz w:val="18"/>
          <w:szCs w:val="18"/>
        </w:rPr>
        <w:t>, если в течение сроков, установленных п. п. 5.9 и 5.15, с даты получения оферты Обществом участники Общества или Общество не воспользуются преимущественным правом покупки доли или части доли, предлагаемых для продажи, в том числе образующихся в результате использования преимущественного права покупки не всей доли или не всей части доли либо отказа отдельных участников Общества и Общества от преимущественного права покупки доли или части доли, оставшиеся доля или часть доли могут быть проданы третьему лицу по цене, которая не ниже установленной в оферте для Общества и его участников цены, и на условиях, которые были сообщены Обществу и его участникам (или по цене, которая не ниже заранее определенной уставом цены).</w:t>
      </w:r>
    </w:p>
    <w:p>
      <w:pPr>
        <w:adjustRightInd w:val="off"/>
        <w:ind w:firstLine="540"/>
        <w:autoSpaceDE w:val="off"/>
        <w:autoSpaceDN w:val="off"/>
        <w:jc w:val="both"/>
        <w:rPr>
          <w:rFonts w:ascii="Verdana" w:hAnsi="Verdana"/>
          <w:sz w:val="18"/>
          <w:szCs w:val="18"/>
        </w:rPr>
      </w:pPr>
      <w:r>
        <w:rPr>
          <w:rFonts w:ascii="Verdana" w:hAnsi="Verdana"/>
          <w:sz w:val="18"/>
          <w:szCs w:val="18"/>
        </w:rPr>
        <w:t>5.18. Преимущественное право покупки доли или части доли в уставном капитале Общества у участника и (если уставом Общества предусмотрено) преимущественное право покупки Обществом доли или части доли у Общества прекращаются в день:</w:t>
      </w:r>
    </w:p>
    <w:p>
      <w:pPr>
        <w:adjustRightInd w:val="off"/>
        <w:ind w:firstLine="540"/>
        <w:autoSpaceDE w:val="off"/>
        <w:autoSpaceDN w:val="off"/>
        <w:jc w:val="both"/>
        <w:rPr>
          <w:rFonts w:ascii="Verdana" w:hAnsi="Verdana"/>
          <w:sz w:val="18"/>
          <w:szCs w:val="18"/>
        </w:rPr>
      </w:pPr>
      <w:r>
        <w:rPr>
          <w:rFonts w:ascii="Verdana" w:hAnsi="Verdana"/>
          <w:sz w:val="18"/>
          <w:szCs w:val="18"/>
        </w:rPr>
        <w:t>- представления составленного в письменной форме заявления об отказе от использования данного преимущественного права в порядке, предусмотренном настоящим пунктом;</w:t>
      </w:r>
    </w:p>
    <w:p>
      <w:pPr>
        <w:adjustRightInd w:val="off"/>
        <w:ind w:firstLine="540"/>
        <w:autoSpaceDE w:val="off"/>
        <w:autoSpaceDN w:val="off"/>
        <w:jc w:val="both"/>
        <w:rPr>
          <w:rFonts w:ascii="Verdana" w:hAnsi="Verdana"/>
          <w:sz w:val="18"/>
          <w:szCs w:val="18"/>
        </w:rPr>
      </w:pPr>
      <w:r>
        <w:rPr>
          <w:rFonts w:ascii="Verdana" w:hAnsi="Verdana"/>
          <w:sz w:val="18"/>
          <w:szCs w:val="18"/>
        </w:rPr>
        <w:t>- истечения срока использования данного преимущественного права.</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Заявления участников Общества об отказе от использования преимущественного права покупки доли или части доли должны поступить в Общество до истечения срока осуществления указанного преимущественного права, установленного в соответствии с п. 5.15 настоящего устава. </w:t>
      </w:r>
      <w:r>
        <w:rPr>
          <w:rFonts w:ascii="Verdana" w:hAnsi="Verdana"/>
          <w:sz w:val="18"/>
          <w:szCs w:val="18"/>
        </w:rPr>
        <w:t>Заявление Общества об отказе от использования, предусмотренного уставом преимущественного права покупки доли или части доли в уставном капитале Общества представляется в срок, предусмотренный п. 5.9, участнику Общества, направившему оферту о продаже доли или части доли, Генеральным директором Общества, если решение этого вопроса не отнесено уставом Общества к компетенции иного органа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5.19. Доли в уставном капитале Общества переходят к наследникам граждан и к правопреемникам юридических лиц, являвшихся участниками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5.20. При продаже доли или части доли в уставном капитале Общества с публичных торгов права и обязанности участника Общества </w:t>
      </w:r>
      <w:r>
        <w:rPr>
          <w:rFonts w:ascii="Verdana" w:hAnsi="Verdana"/>
          <w:sz w:val="18"/>
          <w:szCs w:val="18"/>
        </w:rPr>
        <w:t>по таким доле или части доли переходят с согласия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5.21. </w:t>
      </w:r>
      <w:r>
        <w:rPr>
          <w:rFonts w:ascii="Verdana" w:hAnsi="Verdana"/>
          <w:sz w:val="18"/>
          <w:szCs w:val="18"/>
        </w:rPr>
        <w:t>Согласие участников Общества и Общества на отчуждение или переход доли или части доли к участнику Общества или третьему лицу считается полученным при условии, что всеми участниками Общества и Обществом в течение 30 (тридцати) дней со дня получения соответствующего обращения или оферты Обществом представлены составленные в письменной форме заявления о согласии на отчуждение доли или части доли либо в течение указанного срока не представлены составленные в письменной форме заявления об отказе от дачи согласия на отчуждение или переход доли или части доли.</w:t>
      </w:r>
    </w:p>
    <w:p>
      <w:pPr>
        <w:adjustRightInd w:val="off"/>
        <w:ind w:firstLine="540"/>
        <w:autoSpaceDE w:val="off"/>
        <w:autoSpaceDN w:val="off"/>
        <w:jc w:val="both"/>
        <w:rPr>
          <w:rFonts w:ascii="Verdana" w:hAnsi="Verdana"/>
          <w:sz w:val="18"/>
          <w:szCs w:val="18"/>
        </w:rPr>
      </w:pPr>
      <w:r>
        <w:rPr>
          <w:rFonts w:ascii="Verdana" w:hAnsi="Verdana"/>
          <w:sz w:val="18"/>
          <w:szCs w:val="18"/>
        </w:rPr>
        <w:t>5.22. Предусмотренные п. 5.21 заявления участников Общества должны быть представлены в Общество. Предусмотренное п. 5.21 заявление Общества должно быть направлено непосредственно участнику, намеренному осуществить отчуждение доли или части доли.</w:t>
      </w:r>
    </w:p>
    <w:p>
      <w:pPr>
        <w:adjustRightInd w:val="off"/>
        <w:ind w:firstLine="540"/>
        <w:autoSpaceDE w:val="off"/>
        <w:autoSpaceDN w:val="off"/>
        <w:jc w:val="both"/>
        <w:rPr>
          <w:rFonts w:ascii="Verdana" w:hAnsi="Verdana"/>
          <w:sz w:val="18"/>
          <w:szCs w:val="18"/>
        </w:rPr>
      </w:pPr>
      <w:r>
        <w:rPr>
          <w:rFonts w:ascii="Verdana" w:hAnsi="Verdana"/>
          <w:sz w:val="18"/>
          <w:szCs w:val="18"/>
        </w:rPr>
        <w:t>5.23. Сделка, направленная на отчуждение доли или части доли, подлежит обязательному нотариальному удостоверению.</w:t>
      </w:r>
    </w:p>
    <w:p>
      <w:pPr>
        <w:adjustRightInd w:val="off"/>
        <w:ind w:firstLine="540"/>
        <w:autoSpaceDE w:val="off"/>
        <w:autoSpaceDN w:val="off"/>
        <w:jc w:val="both"/>
        <w:rPr>
          <w:rFonts w:ascii="Verdana" w:hAnsi="Verdana"/>
          <w:sz w:val="18"/>
          <w:szCs w:val="18"/>
        </w:rPr>
      </w:pPr>
      <w:r>
        <w:rPr>
          <w:rFonts w:ascii="Verdana" w:hAnsi="Verdana"/>
          <w:sz w:val="18"/>
          <w:szCs w:val="18"/>
        </w:rPr>
        <w:t>Нотариальное удостоверение этой сделки не требуется в случаях, перечисленных в п. 11 ст. 21 ФЗ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5.24. </w:t>
      </w:r>
      <w:r>
        <w:rPr>
          <w:rFonts w:ascii="Verdana" w:hAnsi="Verdana"/>
          <w:sz w:val="18"/>
          <w:szCs w:val="18"/>
        </w:rPr>
        <w:t xml:space="preserve">К приобретателю доли или части доли в уставном капитале Общества переходят все права и обязанности участника Общества, возникшие до совершения сделки, направленной на отчуждение указанной доли или части доли в уставном капитале Общества, или до возникновения иного основания ее перехода, за исключением дополнительных прав и </w:t>
      </w:r>
      <w:r>
        <w:rPr>
          <w:rFonts w:ascii="Verdana" w:hAnsi="Verdana"/>
          <w:sz w:val="18"/>
          <w:szCs w:val="18"/>
        </w:rPr>
        <w:lastRenderedPageBreak/>
        <w:t>обязанностей, предоставленных участнику в соответствии с абзацем 2 п. 2 ст. 8 и абзацем 2</w:t>
      </w:r>
      <w:r>
        <w:rPr>
          <w:rFonts w:ascii="Verdana" w:hAnsi="Verdana"/>
          <w:sz w:val="18"/>
          <w:szCs w:val="18"/>
        </w:rPr>
        <w:t xml:space="preserve"> п. 2 ст. 9 ФЗ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5.25. Участник Общества, осуществивший отчуждение своей доли или части доли в уставном капитале Общества, несет перед Обществом обязанность по внесению вклада в имущество, возникшую до совершения сделки, направленной на отчуждение </w:t>
      </w:r>
      <w:r>
        <w:rPr>
          <w:rFonts w:ascii="Verdana" w:hAnsi="Verdana"/>
          <w:sz w:val="18"/>
          <w:szCs w:val="18"/>
        </w:rPr>
        <w:t>указанных доли или части доли в уставном капитале Общества, солидарно с ее приобретателем.</w:t>
      </w:r>
    </w:p>
    <w:p>
      <w:pPr>
        <w:adjustRightInd w:val="off"/>
        <w:ind w:firstLine="540"/>
        <w:autoSpaceDE w:val="off"/>
        <w:autoSpaceDN w:val="off"/>
        <w:jc w:val="both"/>
        <w:rPr>
          <w:rFonts w:ascii="Verdana" w:hAnsi="Verdana"/>
          <w:sz w:val="18"/>
          <w:szCs w:val="18"/>
        </w:rPr>
      </w:pPr>
      <w:r>
        <w:rPr>
          <w:rFonts w:ascii="Verdana" w:hAnsi="Verdana"/>
          <w:sz w:val="18"/>
          <w:szCs w:val="18"/>
        </w:rPr>
        <w:t>5.26. Участник Общества вправе передать в залог принадлежащую ему долю или часть доли другому участнику Общества или с согласия Общего собрания участников Общества третьему лицу.</w:t>
      </w:r>
    </w:p>
    <w:p>
      <w:pPr>
        <w:adjustRightInd w:val="off"/>
        <w:ind w:firstLine="540"/>
        <w:autoSpaceDE w:val="off"/>
        <w:autoSpaceDN w:val="off"/>
        <w:jc w:val="both"/>
        <w:rPr>
          <w:rFonts w:ascii="Verdana" w:hAnsi="Verdana"/>
          <w:sz w:val="18"/>
          <w:szCs w:val="18"/>
        </w:rPr>
      </w:pPr>
      <w:r>
        <w:rPr>
          <w:rFonts w:ascii="Verdana" w:hAnsi="Verdana"/>
          <w:sz w:val="18"/>
          <w:szCs w:val="18"/>
        </w:rPr>
        <w:t>5.27. Решение Общего собрания участников Общества о даче согласия на залог доли или части доли принимается простым большинством. Голос участника Общества, который намерен передать в залог свою долю или часть доли, при определении результатов голосования не учитывается.</w:t>
      </w:r>
    </w:p>
    <w:p>
      <w:pPr>
        <w:adjustRightInd w:val="off"/>
        <w:ind w:firstLine="540"/>
        <w:autoSpaceDE w:val="off"/>
        <w:autoSpaceDN w:val="off"/>
        <w:jc w:val="both"/>
        <w:rPr>
          <w:rFonts w:ascii="Verdana" w:hAnsi="Verdana"/>
          <w:sz w:val="18"/>
          <w:szCs w:val="18"/>
        </w:rPr>
      </w:pPr>
      <w:r>
        <w:rPr>
          <w:rFonts w:ascii="Verdana" w:hAnsi="Verdana"/>
          <w:sz w:val="18"/>
          <w:szCs w:val="18"/>
        </w:rPr>
        <w:t>5.28. Договор залога доли или части доли в уставном капитале Общества подлежит нотариальному удостоверению. Несоблюдение нотариальной формы указанной сделки влечет за собой ее недействительность.</w:t>
      </w:r>
    </w:p>
    <w:p>
      <w:pPr>
        <w:adjustRightInd w:val="off"/>
        <w:ind w:firstLine="540"/>
        <w:autoSpaceDE w:val="off"/>
        <w:autoSpaceDN w:val="off"/>
        <w:jc w:val="both"/>
        <w:rPr>
          <w:rFonts w:ascii="Verdana" w:hAnsi="Verdana"/>
          <w:sz w:val="18"/>
          <w:szCs w:val="18"/>
        </w:rPr>
      </w:pPr>
      <w:r>
        <w:rPr>
          <w:rFonts w:ascii="Verdana" w:hAnsi="Verdana"/>
          <w:sz w:val="18"/>
          <w:szCs w:val="18"/>
        </w:rPr>
        <w:t>5.29. Общество не вправе приобретать доли или части долей в своем уставном капитале, за исключением случаев, предусмотренных законом.</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5.30. В случаях, предусмотренных абзацами первым и вторым </w:t>
      </w:r>
      <w:r>
        <w:rPr>
          <w:rFonts w:ascii="Verdana" w:hAnsi="Verdana"/>
          <w:sz w:val="18"/>
          <w:szCs w:val="18"/>
        </w:rPr>
        <w:t>п 2 ст. 23 ФЗ «Об Обществах с ограниченной ответственностью», в течение 3 (трех) месяцев со дня возникновения соответствующей обязанности Общество обязано выплатить участнику Общества действительную стоимость его доли в уставном капитале Общества, определенную на основании данных бухгалтерской отчетности Общества за последний отчетный период, предшествующий дню обращения участника Общества с соответствующим требованием, или с согласия участника Общества выдать ему в натуре имущество такой же стоимости.</w:t>
      </w:r>
    </w:p>
    <w:p>
      <w:pPr>
        <w:adjustRightInd w:val="off"/>
        <w:ind w:firstLine="540"/>
        <w:autoSpaceDE w:val="off"/>
        <w:autoSpaceDN w:val="off"/>
        <w:jc w:val="both"/>
        <w:rPr>
          <w:rFonts w:ascii="Verdana" w:hAnsi="Verdana"/>
          <w:sz w:val="18"/>
          <w:szCs w:val="18"/>
        </w:rPr>
      </w:pPr>
      <w:r>
        <w:rPr>
          <w:rFonts w:ascii="Verdana" w:hAnsi="Verdana"/>
          <w:sz w:val="18"/>
          <w:szCs w:val="18"/>
        </w:rPr>
        <w:t>5.31. Доля или часть доли переходит к Обществу с даты:</w:t>
      </w:r>
    </w:p>
    <w:p>
      <w:pPr>
        <w:adjustRightInd w:val="off"/>
        <w:ind w:firstLine="540"/>
        <w:autoSpaceDE w:val="off"/>
        <w:autoSpaceDN w:val="off"/>
        <w:jc w:val="both"/>
        <w:rPr>
          <w:rFonts w:ascii="Verdana" w:hAnsi="Verdana"/>
          <w:sz w:val="18"/>
          <w:szCs w:val="18"/>
        </w:rPr>
      </w:pPr>
      <w:r>
        <w:rPr>
          <w:rFonts w:ascii="Verdana" w:hAnsi="Verdana"/>
          <w:sz w:val="18"/>
          <w:szCs w:val="18"/>
        </w:rPr>
        <w:t>- получения Обществом требования участника Обществ</w:t>
      </w:r>
      <w:r>
        <w:rPr>
          <w:rFonts w:ascii="Verdana" w:hAnsi="Verdana"/>
          <w:sz w:val="18"/>
          <w:szCs w:val="18"/>
        </w:rPr>
        <w:t>а о ее приобретении;</w:t>
      </w:r>
    </w:p>
    <w:p>
      <w:pPr>
        <w:adjustRightInd w:val="off"/>
        <w:ind w:firstLine="540"/>
        <w:autoSpaceDE w:val="off"/>
        <w:autoSpaceDN w:val="off"/>
        <w:jc w:val="both"/>
        <w:rPr>
          <w:rFonts w:ascii="Verdana" w:hAnsi="Verdana"/>
          <w:sz w:val="18"/>
          <w:szCs w:val="18"/>
        </w:rPr>
      </w:pPr>
      <w:r>
        <w:rPr>
          <w:rFonts w:ascii="Verdana" w:hAnsi="Verdana"/>
          <w:sz w:val="18"/>
          <w:szCs w:val="18"/>
        </w:rPr>
        <w:t>- получения Обществом заявления участника Общества о выходе из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истечения срока оплаты доли в уставном капитале Общества или предоставления компенсации, предусмотренной п. 3 ст. 15 ФЗ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 вступления в законную силу решения суда об исключении участника Общества из Общества либо решения суда о передаче доли или части доли Обществу в соответствии с п. 18 ст. 21 ФЗ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 оплаты Обществом действительной стоимости доли или части доли, принадлежащих участнику Общества, по требованию его кредиторов.</w:t>
      </w:r>
    </w:p>
    <w:p>
      <w:pPr>
        <w:adjustRightInd w:val="off"/>
        <w:ind w:firstLine="540"/>
        <w:autoSpaceDE w:val="off"/>
        <w:autoSpaceDN w:val="off"/>
        <w:jc w:val="both"/>
        <w:rPr>
          <w:rFonts w:ascii="Verdana" w:hAnsi="Verdana"/>
          <w:sz w:val="18"/>
          <w:szCs w:val="18"/>
        </w:rPr>
      </w:pPr>
      <w:r>
        <w:rPr>
          <w:rFonts w:ascii="Verdana" w:hAnsi="Verdana"/>
          <w:sz w:val="18"/>
          <w:szCs w:val="18"/>
        </w:rPr>
        <w:t>5.32. Общество обязано выплатить действительную стоимость доли или части доли в уставном капитале Общества либо выдать в натуре имущество такой же стоимости в течение 3 (трех) месяцев.</w:t>
      </w:r>
    </w:p>
    <w:p>
      <w:pPr>
        <w:adjustRightInd w:val="off"/>
        <w:ind w:firstLine="540"/>
        <w:autoSpaceDE w:val="off"/>
        <w:autoSpaceDN w:val="off"/>
        <w:jc w:val="both"/>
        <w:rPr>
          <w:rFonts w:ascii="Verdana" w:hAnsi="Verdana"/>
          <w:sz w:val="18"/>
          <w:szCs w:val="18"/>
        </w:rPr>
      </w:pPr>
      <w:r>
        <w:rPr>
          <w:rFonts w:ascii="Verdana" w:hAnsi="Verdana"/>
          <w:sz w:val="18"/>
          <w:szCs w:val="18"/>
        </w:rPr>
        <w:t>5.33. Доли, принадлежащие Обществу, не учитываются при определении результатов голосования на общем собрании участников Общества, при распределении прибыли Общества, также имущества Общества в случае его ликвидации.</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5.34. </w:t>
      </w:r>
      <w:r>
        <w:rPr>
          <w:rFonts w:ascii="Verdana" w:hAnsi="Verdana"/>
          <w:sz w:val="18"/>
          <w:szCs w:val="18"/>
        </w:rPr>
        <w:t>В течение одного года со дня перехода доли или части доли в уставном капитале Общества к Обществу они должны быть по решению общего собрания участников Общества распределены между всеми участниками Общества пропорционально их долям в уставном капитале Общества или предложены для приобретения всем либо некоторым участникам Общества и (или) третьим лицам в порядке ст. 24 ФЗ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5.35. В случае обращения взыскания на долю или часть доли участника Общества в уставном капитале Общества по долгам участника Общество вправе выплатить кредиторам действительную стоимость доли или части доли участника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5.36. По решению общего собрания участников Общества, принятому всеми участниками Общества единогласно, действительная стоимость доли или части доли участника Общества, на имущество которого обращается взыскание, может быть выплачена кредиторам остальными участниками Общества пропорционально их долям в уставном капитале Общества.</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b/>
          <w:sz w:val="18"/>
          <w:szCs w:val="18"/>
        </w:rPr>
      </w:pPr>
      <w:r>
        <w:rPr>
          <w:rFonts w:ascii="Verdana" w:hAnsi="Verdana"/>
          <w:b/>
          <w:sz w:val="18"/>
          <w:szCs w:val="18"/>
        </w:rPr>
        <w:t>6. ПОРЯДОК ВЫХОДА УЧАСТНИКА ИЗ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6.1. Участник Общества вправе выйти из Общества путем отчуждения доли Обществу независимо от согласия других его участников или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6.2. При выходе из Общества участник подает соответствующее письменное заявление Генеральному директору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Доля или часть доли участника Общества переходит к Обществу </w:t>
      </w:r>
      <w:r>
        <w:rPr>
          <w:rFonts w:ascii="Verdana" w:hAnsi="Verdana"/>
          <w:sz w:val="18"/>
          <w:szCs w:val="18"/>
        </w:rPr>
        <w:t>с даты получения Обществом указанного заявления участника Общества о выходе из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6.3. </w:t>
      </w:r>
      <w:r>
        <w:rPr>
          <w:rFonts w:ascii="Verdana" w:hAnsi="Verdana"/>
          <w:sz w:val="18"/>
          <w:szCs w:val="18"/>
        </w:rPr>
        <w:t xml:space="preserve">Общество обязано выплатить участнику Общества, подавшему заявление о выходе из Общества, действительную стоимость его доли в уставном капитале Общества, определяемую на основании данных бухгалтерской отчетности Общества за последний отчетный период, предшествующий дню подачи заявления о выходе из Общества, или с согласия этого участника </w:t>
      </w:r>
      <w:r>
        <w:rPr>
          <w:rFonts w:ascii="Verdana" w:hAnsi="Verdana"/>
          <w:sz w:val="18"/>
          <w:szCs w:val="18"/>
        </w:rPr>
        <w:lastRenderedPageBreak/>
        <w:t>Общества выдать ему в натуре имущество такой же стоимости либо в случае неполной оплаты им доли в</w:t>
      </w:r>
      <w:r>
        <w:rPr>
          <w:rFonts w:ascii="Verdana" w:hAnsi="Verdana"/>
          <w:sz w:val="18"/>
          <w:szCs w:val="18"/>
        </w:rPr>
        <w:t xml:space="preserve"> уставном капитале Общества действительную стоимость оплаченной части доли в течение 3 (трех) месяцев со дня возникновения соответствующей обязанности.</w:t>
      </w:r>
    </w:p>
    <w:p>
      <w:pPr>
        <w:adjustRightInd w:val="off"/>
        <w:ind w:firstLine="540"/>
        <w:autoSpaceDE w:val="off"/>
        <w:autoSpaceDN w:val="off"/>
        <w:jc w:val="both"/>
        <w:rPr>
          <w:rFonts w:ascii="Verdana" w:hAnsi="Verdana"/>
          <w:sz w:val="18"/>
          <w:szCs w:val="18"/>
        </w:rPr>
      </w:pPr>
      <w:r>
        <w:rPr>
          <w:rFonts w:ascii="Verdana" w:hAnsi="Verdana"/>
          <w:sz w:val="18"/>
          <w:szCs w:val="18"/>
        </w:rPr>
        <w:t>6.4. Выход участников Общества из Общества, в результате которого в Обществе не остается ни одного участника, а также выход единственного участника Общества из Общества не допускается.</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b/>
          <w:sz w:val="18"/>
          <w:szCs w:val="18"/>
        </w:rPr>
      </w:pPr>
      <w:r>
        <w:rPr>
          <w:rFonts w:ascii="Verdana" w:hAnsi="Verdana"/>
          <w:b/>
          <w:sz w:val="18"/>
          <w:szCs w:val="18"/>
        </w:rPr>
        <w:t>7. ИСКЛЮЧЕНИЕ УЧАСТНИКА ИЗ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7.1. Участники Общества, доли которых в совокупности составляют не менее чем 10% (десять процентов) уставного капитала Общества, вправе потребовать в судебном порядке исключения из Общества участника, который грубо нарушает свои обязанности либо своими действиями (бездействием) делает невозможной деятельность Общества или существенно ее затрудняет.</w:t>
      </w:r>
    </w:p>
    <w:p>
      <w:pPr>
        <w:adjustRightInd w:val="off"/>
        <w:ind w:firstLine="540"/>
        <w:autoSpaceDE w:val="off"/>
        <w:autoSpaceDN w:val="off"/>
        <w:jc w:val="both"/>
        <w:rPr>
          <w:rFonts w:ascii="Verdana" w:hAnsi="Verdana"/>
          <w:sz w:val="18"/>
          <w:szCs w:val="18"/>
        </w:rPr>
      </w:pPr>
      <w:r>
        <w:rPr>
          <w:rFonts w:ascii="Verdana" w:hAnsi="Verdana"/>
          <w:sz w:val="18"/>
          <w:szCs w:val="18"/>
        </w:rPr>
        <w:t>7.2. Доля участника Общества, исключенного из Общества, переходит к Обществу.</w:t>
      </w:r>
    </w:p>
    <w:p>
      <w:pPr>
        <w:adjustRightInd w:val="off"/>
        <w:ind w:firstLine="540"/>
        <w:autoSpaceDE w:val="off"/>
        <w:autoSpaceDN w:val="off"/>
        <w:jc w:val="both"/>
        <w:rPr>
          <w:rFonts w:ascii="Verdana" w:hAnsi="Verdana"/>
          <w:sz w:val="18"/>
          <w:szCs w:val="18"/>
        </w:rPr>
      </w:pPr>
      <w:r>
        <w:rPr>
          <w:rFonts w:ascii="Verdana" w:hAnsi="Verdana"/>
          <w:sz w:val="18"/>
          <w:szCs w:val="18"/>
        </w:rPr>
        <w:t>7.3. Общество обязано выплатить исключенному участнику Общества действительную стоимость его доли, которая определяется по данным бухгалтерской отчетности Общества за последний отчетный период, предшествующий дате вступления в законную силу решения суда об исключении, или с согласия исключенного участника Общества выдать ему в натуре имущество такой же стоимости.</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b/>
          <w:sz w:val="18"/>
          <w:szCs w:val="18"/>
        </w:rPr>
      </w:pPr>
      <w:r>
        <w:rPr>
          <w:rFonts w:ascii="Verdana" w:hAnsi="Verdana"/>
          <w:b/>
          <w:sz w:val="18"/>
          <w:szCs w:val="18"/>
        </w:rPr>
        <w:t>8. УПРАВЛЕНИЕ ОБЩЕСТВОМ. ОБЩЕЕ СОБРАНИЕ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8.1. Высшим органом Общества является Общее собрание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Один раз в год Общество проводит годовое Общее собрание. </w:t>
      </w:r>
      <w:r>
        <w:rPr>
          <w:rFonts w:ascii="Verdana" w:hAnsi="Verdana"/>
          <w:sz w:val="18"/>
          <w:szCs w:val="18"/>
        </w:rPr>
        <w:t>Проводимые помимо годового Общие собрания Участников являются внеочередными.</w:t>
      </w:r>
    </w:p>
    <w:p>
      <w:pPr>
        <w:adjustRightInd w:val="off"/>
        <w:ind w:firstLine="540"/>
        <w:autoSpaceDE w:val="off"/>
        <w:autoSpaceDN w:val="off"/>
        <w:jc w:val="both"/>
        <w:rPr>
          <w:rFonts w:ascii="Verdana" w:hAnsi="Verdana"/>
          <w:sz w:val="18"/>
          <w:szCs w:val="18"/>
        </w:rPr>
      </w:pPr>
      <w:r>
        <w:rPr>
          <w:rFonts w:ascii="Verdana" w:hAnsi="Verdana"/>
          <w:sz w:val="18"/>
          <w:szCs w:val="18"/>
        </w:rPr>
        <w:t>Руководство текущей деятельностью Общества осуществляет единоличный исполнительный орган - Генеральный директор.</w:t>
      </w:r>
    </w:p>
    <w:p>
      <w:pPr>
        <w:adjustRightInd w:val="off"/>
        <w:ind w:firstLine="540"/>
        <w:autoSpaceDE w:val="off"/>
        <w:autoSpaceDN w:val="off"/>
        <w:jc w:val="both"/>
        <w:rPr>
          <w:rFonts w:ascii="Verdana" w:hAnsi="Verdana"/>
          <w:sz w:val="18"/>
          <w:szCs w:val="18"/>
        </w:rPr>
      </w:pPr>
      <w:r>
        <w:rPr>
          <w:rFonts w:ascii="Verdana" w:hAnsi="Verdana"/>
          <w:sz w:val="18"/>
          <w:szCs w:val="18"/>
        </w:rPr>
        <w:t>8.2. К компетенции Общего собрания участников относятся:</w:t>
      </w:r>
    </w:p>
    <w:p>
      <w:pPr>
        <w:adjustRightInd w:val="off"/>
        <w:ind w:firstLine="540"/>
        <w:autoSpaceDE w:val="off"/>
        <w:autoSpaceDN w:val="off"/>
        <w:jc w:val="both"/>
        <w:rPr>
          <w:rFonts w:ascii="Verdana" w:hAnsi="Verdana"/>
          <w:sz w:val="18"/>
          <w:szCs w:val="18"/>
        </w:rPr>
      </w:pPr>
      <w:r>
        <w:rPr>
          <w:rFonts w:ascii="Verdana" w:hAnsi="Verdana"/>
          <w:sz w:val="18"/>
          <w:szCs w:val="18"/>
        </w:rPr>
        <w:t>8.2.1. Определение основных направлений деятельности Общества, а также принятие решения об участии в ассоциациях и других объединениях коммерческих организаций.</w:t>
      </w:r>
    </w:p>
    <w:p>
      <w:pPr>
        <w:adjustRightInd w:val="off"/>
        <w:ind w:firstLine="540"/>
        <w:autoSpaceDE w:val="off"/>
        <w:autoSpaceDN w:val="off"/>
        <w:jc w:val="both"/>
        <w:rPr>
          <w:rFonts w:ascii="Verdana" w:hAnsi="Verdana"/>
          <w:sz w:val="18"/>
          <w:szCs w:val="18"/>
        </w:rPr>
      </w:pPr>
      <w:r>
        <w:rPr>
          <w:rFonts w:ascii="Verdana" w:hAnsi="Verdana"/>
          <w:sz w:val="18"/>
          <w:szCs w:val="18"/>
        </w:rPr>
        <w:t>8.2.2. Изменение Устава Общества, в том числе изменение размера уставного капитала Общества, утверждение новой редакции Устава.</w:t>
      </w:r>
    </w:p>
    <w:p>
      <w:pPr>
        <w:adjustRightInd w:val="off"/>
        <w:ind w:firstLine="540"/>
        <w:autoSpaceDE w:val="off"/>
        <w:autoSpaceDN w:val="off"/>
        <w:jc w:val="both"/>
        <w:rPr>
          <w:rFonts w:ascii="Verdana" w:hAnsi="Verdana"/>
          <w:sz w:val="18"/>
          <w:szCs w:val="18"/>
        </w:rPr>
      </w:pPr>
      <w:r>
        <w:rPr>
          <w:rFonts w:ascii="Verdana" w:hAnsi="Verdana"/>
          <w:sz w:val="18"/>
          <w:szCs w:val="18"/>
        </w:rPr>
        <w:t>8.2.3. Избрание Генерального директора и досрочное прекращение его полномочий, установление размеров выплачиваемых ему вознаграждений и компенсаций, а также принятие решения о передаче полномочий Генерального директора управляющему, утверждение такого управляющего и условий договора с ним.</w:t>
      </w:r>
    </w:p>
    <w:p>
      <w:pPr>
        <w:adjustRightInd w:val="off"/>
        <w:ind w:firstLine="540"/>
        <w:autoSpaceDE w:val="off"/>
        <w:autoSpaceDN w:val="off"/>
        <w:jc w:val="both"/>
        <w:rPr>
          <w:rFonts w:ascii="Verdana" w:hAnsi="Verdana"/>
          <w:sz w:val="18"/>
          <w:szCs w:val="18"/>
        </w:rPr>
      </w:pPr>
      <w:r>
        <w:rPr>
          <w:rFonts w:ascii="Verdana" w:hAnsi="Verdana"/>
          <w:sz w:val="18"/>
          <w:szCs w:val="18"/>
        </w:rPr>
        <w:t>8.2.4. Утверждение годовых отчетов и годовых бухгалтерских балансов.</w:t>
      </w:r>
    </w:p>
    <w:p>
      <w:pPr>
        <w:adjustRightInd w:val="off"/>
        <w:ind w:firstLine="540"/>
        <w:autoSpaceDE w:val="off"/>
        <w:autoSpaceDN w:val="off"/>
        <w:jc w:val="both"/>
        <w:rPr>
          <w:rFonts w:ascii="Verdana" w:hAnsi="Verdana"/>
          <w:sz w:val="18"/>
          <w:szCs w:val="18"/>
        </w:rPr>
      </w:pPr>
      <w:r>
        <w:rPr>
          <w:rFonts w:ascii="Verdana" w:hAnsi="Verdana"/>
          <w:sz w:val="18"/>
          <w:szCs w:val="18"/>
        </w:rPr>
        <w:t>8.2.5. Принятие решения о распределении чистой прибыли Общества между участниками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8.2.6. Утверждение (принятие) документов, регулирующих внутреннюю деятельность Общества (внутренних документов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8.2.7. Принятие решения о размещении Обществом облигаций и иных эмиссионных ценных бумаг.</w:t>
      </w:r>
    </w:p>
    <w:p>
      <w:pPr>
        <w:adjustRightInd w:val="off"/>
        <w:ind w:firstLine="540"/>
        <w:autoSpaceDE w:val="off"/>
        <w:autoSpaceDN w:val="off"/>
        <w:jc w:val="both"/>
        <w:rPr>
          <w:rFonts w:ascii="Verdana" w:hAnsi="Verdana"/>
          <w:sz w:val="18"/>
          <w:szCs w:val="18"/>
        </w:rPr>
      </w:pPr>
      <w:r>
        <w:rPr>
          <w:rFonts w:ascii="Verdana" w:hAnsi="Verdana"/>
          <w:sz w:val="18"/>
          <w:szCs w:val="18"/>
        </w:rPr>
        <w:t>8.2.8. Избрание членов Ревизионной комиссии, назначение аудиторской проверки, утверждение аудитора и определение размера оплаты его услуг.</w:t>
      </w:r>
    </w:p>
    <w:p>
      <w:pPr>
        <w:adjustRightInd w:val="off"/>
        <w:ind w:firstLine="540"/>
        <w:autoSpaceDE w:val="off"/>
        <w:autoSpaceDN w:val="off"/>
        <w:jc w:val="both"/>
        <w:rPr>
          <w:rFonts w:ascii="Verdana" w:hAnsi="Verdana"/>
          <w:sz w:val="18"/>
          <w:szCs w:val="18"/>
        </w:rPr>
      </w:pPr>
      <w:r>
        <w:rPr>
          <w:rFonts w:ascii="Verdana" w:hAnsi="Verdana"/>
          <w:sz w:val="18"/>
          <w:szCs w:val="18"/>
        </w:rPr>
        <w:t>8.2.9. Принятие решения о реорганизации или ликвидации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8.2.10. Назначение ликвидационной комиссии и утверждение ликвидационных балансов.</w:t>
      </w:r>
    </w:p>
    <w:p>
      <w:pPr>
        <w:adjustRightInd w:val="off"/>
        <w:ind w:firstLine="540"/>
        <w:autoSpaceDE w:val="off"/>
        <w:autoSpaceDN w:val="off"/>
        <w:jc w:val="both"/>
        <w:rPr>
          <w:rFonts w:ascii="Verdana" w:hAnsi="Verdana"/>
          <w:sz w:val="18"/>
          <w:szCs w:val="18"/>
        </w:rPr>
      </w:pPr>
      <w:r>
        <w:rPr>
          <w:rFonts w:ascii="Verdana" w:hAnsi="Verdana"/>
          <w:sz w:val="18"/>
          <w:szCs w:val="18"/>
        </w:rPr>
        <w:t>8.2.11. Утверждение Положений о Генеральном директоре и Ревизионной комиссии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8.2.12. Утверждение денежной оценки </w:t>
      </w:r>
      <w:r>
        <w:rPr>
          <w:rFonts w:ascii="Verdana" w:hAnsi="Verdana"/>
          <w:sz w:val="18"/>
          <w:szCs w:val="18"/>
        </w:rPr>
        <w:t>неденежных вкладов в уставный капитал, вносимых участниками Общества или принимаемыми в Общество третьими лицами.</w:t>
      </w:r>
    </w:p>
    <w:p>
      <w:pPr>
        <w:adjustRightInd w:val="off"/>
        <w:ind w:firstLine="540"/>
        <w:autoSpaceDE w:val="off"/>
        <w:autoSpaceDN w:val="off"/>
        <w:jc w:val="both"/>
        <w:rPr>
          <w:rFonts w:ascii="Verdana" w:hAnsi="Verdana"/>
          <w:sz w:val="18"/>
          <w:szCs w:val="18"/>
        </w:rPr>
      </w:pPr>
      <w:r>
        <w:rPr>
          <w:rFonts w:ascii="Verdana" w:hAnsi="Verdana"/>
          <w:sz w:val="18"/>
          <w:szCs w:val="18"/>
        </w:rPr>
        <w:t>8.2.13. Решение об одобрении Обществом сделки, в совершении которой имеется заинтересованность согласно ст. 45 Федерального закона «Об обществах с ограниченной ответственностью», а также решение об одобрении крупной сделки согласно ст. 46 Федерального закона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8.2.14. Распределение доли, принадлежащей Обществу, между участниками Общества или продажа доли, принадлежащей Обществу, некоторым участникам Общества или третьим лицам.</w:t>
      </w:r>
    </w:p>
    <w:p>
      <w:pPr>
        <w:adjustRightInd w:val="off"/>
        <w:ind w:firstLine="540"/>
        <w:autoSpaceDE w:val="off"/>
        <w:autoSpaceDN w:val="off"/>
        <w:jc w:val="both"/>
        <w:rPr>
          <w:rFonts w:ascii="Verdana" w:hAnsi="Verdana"/>
          <w:sz w:val="18"/>
          <w:szCs w:val="18"/>
        </w:rPr>
      </w:pPr>
      <w:r>
        <w:rPr>
          <w:rFonts w:ascii="Verdana" w:hAnsi="Verdana"/>
          <w:sz w:val="18"/>
          <w:szCs w:val="18"/>
        </w:rPr>
        <w:t>8.2.15. Выплата действительной стоимости имущества участниками Общества при обращении взыскания на долю в уставном капитале одного из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8.2.16. Решение вопросов, отнесенных к исключительной компетенции Общего собрания участников, не может быть передано исполнительному органу.</w:t>
      </w:r>
    </w:p>
    <w:p>
      <w:pPr>
        <w:adjustRightInd w:val="off"/>
        <w:ind w:firstLine="540"/>
        <w:autoSpaceDE w:val="off"/>
        <w:autoSpaceDN w:val="off"/>
        <w:jc w:val="both"/>
        <w:rPr>
          <w:rFonts w:ascii="Verdana" w:hAnsi="Verdana"/>
          <w:sz w:val="18"/>
          <w:szCs w:val="18"/>
        </w:rPr>
      </w:pPr>
      <w:r>
        <w:rPr>
          <w:rFonts w:ascii="Verdana" w:hAnsi="Verdana"/>
          <w:sz w:val="18"/>
          <w:szCs w:val="18"/>
        </w:rPr>
        <w:t>Общее собрание участников Общества вправе принимать решения только по вопросам повестки дня, сообщенным участникам Общества в установленном порядке, за исключением случаев, если в данном Общем собрании участвуют все участники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8.3. Решения по вопросам, предусмотренным п. 8.2.2, а также по иным вопросам, предусмотренным настоящим уставом и ФЗ «Об обществах с ограниченной ответственностью», принимаются большинством не менее 2/3 голосов от общего числа голосов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lastRenderedPageBreak/>
        <w:t>Решения по вопросам, предусмотренным п. 8.2.9, а также по иным вопросам, предусмотренным настоящим уставом и ФЗ «Об обществах с ограниченной ответственностью» принимаются участниками (представителями участников) единогласно.</w:t>
      </w:r>
    </w:p>
    <w:p>
      <w:pPr>
        <w:adjustRightInd w:val="off"/>
        <w:ind w:firstLine="540"/>
        <w:autoSpaceDE w:val="off"/>
        <w:autoSpaceDN w:val="off"/>
        <w:jc w:val="both"/>
        <w:rPr>
          <w:rFonts w:ascii="Verdana" w:hAnsi="Verdana"/>
          <w:sz w:val="18"/>
          <w:szCs w:val="18"/>
        </w:rPr>
      </w:pPr>
      <w:r>
        <w:rPr>
          <w:rFonts w:ascii="Verdana" w:hAnsi="Verdana"/>
          <w:sz w:val="18"/>
          <w:szCs w:val="18"/>
        </w:rPr>
        <w:t>Решения по остальным вопросам принимаются участниками (представителями участников) большинством голосов от общего числа голосов, если иное не предусмотрено настоящим уставом или законодательством РФ.</w:t>
      </w:r>
    </w:p>
    <w:p>
      <w:pPr>
        <w:adjustRightInd w:val="off"/>
        <w:ind w:firstLine="540"/>
        <w:autoSpaceDE w:val="off"/>
        <w:autoSpaceDN w:val="off"/>
        <w:jc w:val="both"/>
        <w:rPr>
          <w:rFonts w:ascii="Verdana" w:hAnsi="Verdana"/>
          <w:sz w:val="18"/>
          <w:szCs w:val="18"/>
        </w:rPr>
      </w:pPr>
      <w:r>
        <w:rPr>
          <w:rFonts w:ascii="Verdana" w:hAnsi="Verdana"/>
          <w:sz w:val="18"/>
          <w:szCs w:val="18"/>
        </w:rPr>
        <w:t>8.4. Собрание ведет Председатель Общего собрания участников, выбранный из состава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8.5. Решения Общего собрания участников принимаются открытым голосованием.</w:t>
      </w:r>
    </w:p>
    <w:p>
      <w:pPr>
        <w:adjustRightInd w:val="off"/>
        <w:ind w:firstLine="540"/>
        <w:autoSpaceDE w:val="off"/>
        <w:autoSpaceDN w:val="off"/>
        <w:jc w:val="both"/>
        <w:rPr>
          <w:rFonts w:ascii="Verdana" w:hAnsi="Verdana"/>
          <w:sz w:val="18"/>
          <w:szCs w:val="18"/>
        </w:rPr>
      </w:pPr>
      <w:r>
        <w:rPr>
          <w:rFonts w:ascii="Verdana" w:hAnsi="Verdana"/>
          <w:sz w:val="18"/>
          <w:szCs w:val="18"/>
        </w:rPr>
        <w:t>Голосование на Общем собрании проводится закрыто (тайно), если этого требуют участники (представители участников), обладающие не менее чем 10% голосов от общего числа голосов, которыми обладают присутствующие на собрании участники (представители участников).</w:t>
      </w:r>
    </w:p>
    <w:p>
      <w:pPr>
        <w:pStyle w:val="left"/>
        <w:jc w:val="both"/>
        <w:tabs>
          <w:tab w:val="num" w:leader="none" w:pos="709"/>
        </w:tabs>
        <w:spacing w:before="60" w:after="60"/>
        <w:rPr>
          <w:rFonts w:ascii="Verdana" w:hAnsi="Verdana"/>
          <w:color w:val="auto"/>
          <w:sz w:val="18"/>
          <w:szCs w:val="18"/>
        </w:rPr>
      </w:pPr>
      <w:r>
        <w:rPr>
          <w:rFonts w:ascii="Verdana" w:hAnsi="Verdana"/>
          <w:color w:val="auto"/>
          <w:sz w:val="18"/>
          <w:szCs w:val="18"/>
        </w:rPr>
        <w:t>Протокол общего собрания участников, проводимого в форме совместного присутствия, для обсуждения вопросов повестки дня и принятия решений по вопросам, поставленным на голосование, подписывается председательствующим на Общем собрании участников, секретарем Общего собрания участников и всеми участниками, принимавшими участие в Общем собрании, при этом подтверждения принятия такого решения и состава участников Общего собрания нотариусом путем нотариального удостоверения не требуется.</w:t>
      </w:r>
      <w:r>
        <w:rPr>
          <w:rFonts w:ascii="Verdana" w:hAnsi="Verdana"/>
          <w:sz w:val="18"/>
          <w:szCs w:val="18"/>
        </w:rPr>
        <w:t xml:space="preserve"> </w:t>
      </w:r>
      <w:r>
        <w:rPr>
          <w:rFonts w:ascii="Verdana" w:hAnsi="Verdana"/>
          <w:color w:val="auto"/>
          <w:sz w:val="18"/>
          <w:szCs w:val="18"/>
        </w:rPr>
        <w:t>Если Общество состоит из одного участника, решения по вопросам, относящимся к компетенции Общего собрания участников, принимаются единственным участником единолично и оформляются письменно, при этом подтверждения принятия такого решения нотариусом путем нотариального удостоверения не требуется.</w:t>
      </w:r>
    </w:p>
    <w:p>
      <w:pPr>
        <w:adjustRightInd w:val="off"/>
        <w:ind w:firstLine="540"/>
        <w:autoSpaceDE w:val="off"/>
        <w:autoSpaceDN w:val="off"/>
        <w:jc w:val="both"/>
        <w:rPr>
          <w:rFonts w:ascii="Verdana" w:hAnsi="Verdana"/>
          <w:sz w:val="18"/>
          <w:szCs w:val="18"/>
        </w:rPr>
      </w:pPr>
      <w:r>
        <w:rPr>
          <w:rFonts w:ascii="Verdana" w:hAnsi="Verdana"/>
          <w:sz w:val="18"/>
          <w:szCs w:val="18"/>
        </w:rPr>
        <w:t>8.6. Решение Общего собрания участников, принятое с нарушением требований федеральных законов, иных правовых актов РФ, Устава Общества и нарушающее права и законные интересы участника Общества, может быть признано судом недействительным по заявлению участника Общества, не принимавшего участия в голосовании или голосовавшего против оспариваемого решения.</w:t>
      </w:r>
    </w:p>
    <w:p>
      <w:pPr>
        <w:adjustRightInd w:val="off"/>
        <w:ind w:firstLine="540"/>
        <w:autoSpaceDE w:val="off"/>
        <w:autoSpaceDN w:val="off"/>
        <w:jc w:val="both"/>
        <w:rPr>
          <w:rFonts w:ascii="Verdana" w:hAnsi="Verdana"/>
          <w:sz w:val="18"/>
          <w:szCs w:val="18"/>
        </w:rPr>
      </w:pPr>
      <w:r>
        <w:rPr>
          <w:rFonts w:ascii="Verdana" w:hAnsi="Verdana"/>
          <w:sz w:val="18"/>
          <w:szCs w:val="18"/>
        </w:rPr>
        <w:t>8.7. Генеральный директор Общества утверждает повестку дня и организует подготовку к проведению Общего собрания участников Общества. Генеральный директор Общества обязан известить участников о дате и месте проведения Общего собрания участников, повестке дня, обеспечить ознакомление участников с документами и материалами, выносимыми на рассмотрение Общего собрания участников, и осуществить другие необходимые действия не позднее, чем за 30 дней до даты проведения собрания.</w:t>
      </w:r>
    </w:p>
    <w:p>
      <w:pPr>
        <w:adjustRightInd w:val="off"/>
        <w:ind w:firstLine="540"/>
        <w:autoSpaceDE w:val="off"/>
        <w:autoSpaceDN w:val="off"/>
        <w:jc w:val="both"/>
        <w:rPr>
          <w:rFonts w:ascii="Verdana" w:hAnsi="Verdana"/>
          <w:sz w:val="18"/>
          <w:szCs w:val="18"/>
        </w:rPr>
      </w:pPr>
      <w:r>
        <w:rPr>
          <w:rFonts w:ascii="Verdana" w:hAnsi="Verdana"/>
          <w:sz w:val="18"/>
          <w:szCs w:val="18"/>
        </w:rPr>
        <w:t>8.8. Сообщение участникам о проведении Общего собрания участников осуществляется путем направления им заказного письма, которое должно содержать все необходимые сведения, предусмотренные ст. 36 ФЗ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8.9. К информации и материалам, подлежащим предоставлению участникам Общества при подготовке Общего собрания участников, относится годовой отчет Общества, заключение Ревизионной комиссии (Ревизора) Общества и аудитора по результатам проверки годовых отчетов и годовых бухгалтерских балансов Общества; сведения о кандидате (кандидатах) на должность Генерального директора, в Ревизионную комиссию (Ревизоры) Общества; проект изменений и дополнений, вносимых в Устав Общества, или Устав Общества в новой редакции; проекты внутренних документов Общества, а также иная информация (материалы), предусмотренная Уставом.</w:t>
      </w:r>
    </w:p>
    <w:p>
      <w:pPr>
        <w:adjustRightInd w:val="off"/>
        <w:ind w:firstLine="540"/>
        <w:autoSpaceDE w:val="off"/>
        <w:autoSpaceDN w:val="off"/>
        <w:jc w:val="both"/>
        <w:rPr>
          <w:rFonts w:ascii="Verdana" w:hAnsi="Verdana"/>
          <w:sz w:val="18"/>
          <w:szCs w:val="18"/>
        </w:rPr>
      </w:pPr>
      <w:r>
        <w:rPr>
          <w:rFonts w:ascii="Verdana" w:hAnsi="Verdana"/>
          <w:sz w:val="18"/>
          <w:szCs w:val="18"/>
        </w:rPr>
        <w:t>Указанные информация и материалы в течение тридцати дней до проведения Общего собрания участников Общества должны быть предоставлены всем участникам Общества для ознакомления в помещении исполнительного органа Общества. Общество обязано по требованию участника Общества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8.10. Любой участник Общества вправе вносить предложения о включении в повестку </w:t>
      </w:r>
      <w:r>
        <w:rPr>
          <w:rFonts w:ascii="Verdana" w:hAnsi="Verdana"/>
          <w:sz w:val="18"/>
          <w:szCs w:val="18"/>
        </w:rPr>
        <w:t>дня Общего собрания участников Общества дополнительных вопросов не позднее, чем за 15 (пятнадцать) дней до его проведения. В этом случае орган или лица, созывающие собрание, обязаны не позднее, чем за 10 (десять) дней до его проведения уведомить всех участников Общества заказным письмом.</w:t>
      </w:r>
    </w:p>
    <w:p>
      <w:pPr>
        <w:adjustRightInd w:val="off"/>
        <w:ind w:firstLine="540"/>
        <w:autoSpaceDE w:val="off"/>
        <w:autoSpaceDN w:val="off"/>
        <w:jc w:val="both"/>
        <w:rPr>
          <w:rFonts w:ascii="Verdana" w:hAnsi="Verdana"/>
          <w:sz w:val="18"/>
          <w:szCs w:val="18"/>
        </w:rPr>
      </w:pPr>
      <w:r>
        <w:rPr>
          <w:rFonts w:ascii="Verdana" w:hAnsi="Verdana"/>
          <w:sz w:val="18"/>
          <w:szCs w:val="18"/>
        </w:rPr>
        <w:t>8.11. Внеочередные собрания созываются Генеральным директором по его инициативе, по требованию Ревизионной комиссии, аудитора, а также участников, обладающих в совокупности не менее чем одной десятой от общего числа голосов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8.12. В случае принятия решения о проведении внеочередного собрания участников Общества указанное собрание должно быть проведено не позднее 45 (сорока пяти) дней со дня получения требования о его проведении. Расходы на подготовку, созыв и проведение такого общего собрания могут быть возмещены по решению общего собрания участников Общества за счет средств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lastRenderedPageBreak/>
        <w:t>8.13. Генеральный директор Общества должен в течение 5 (пяти) дней после поступления требования о созыве внеочередного Общего собрания принять решение о созыве или об отказе в созыве Общего собрания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8.14. Решение Генерального директора Общества об отказе от созыва внеочередного Общего собрания участников по требованию участников, Ревизионной комиссии (Ревизора) или аудитора может быть обжаловано в суд.</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8.15. </w:t>
      </w:r>
      <w:r>
        <w:rPr>
          <w:rFonts w:ascii="Verdana" w:hAnsi="Verdana"/>
          <w:sz w:val="18"/>
          <w:szCs w:val="18"/>
        </w:rPr>
        <w:t>В случае если в течение 5 дней с даты предъявления требования аудитора или участников, обладающих в совокупности не менее чем одной десятой от общего числа голосов участников, не принято решение о созыве внеочередного Общего собрания участников или принято решение об отказе от его созыва, внеочередное Общее собрание может быть созвано лицами, требующими его созыва. Все расходы по созыву и проведению внеочередного Общего собрания осуществляются за счет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8.16. Решение Общего собрания участников может быть принято без проведения собрания (совместного присутствия участников Общества для обсуждения вопросов повестки дня и принятия решений по вопросам, поставленным на голосование) путем заочного голосования (опросным путем).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 и принимаемых сообщений и их документальное подтверждение.</w:t>
      </w:r>
    </w:p>
    <w:p>
      <w:pPr>
        <w:adjustRightInd w:val="off"/>
        <w:ind w:firstLine="540"/>
        <w:autoSpaceDE w:val="off"/>
        <w:autoSpaceDN w:val="off"/>
        <w:jc w:val="both"/>
        <w:rPr>
          <w:rFonts w:ascii="Verdana" w:hAnsi="Verdana"/>
          <w:sz w:val="18"/>
          <w:szCs w:val="18"/>
        </w:rPr>
      </w:pPr>
      <w:r>
        <w:rPr>
          <w:rFonts w:ascii="Verdana" w:hAnsi="Verdana"/>
          <w:sz w:val="18"/>
          <w:szCs w:val="18"/>
        </w:rPr>
        <w:t>8.17. Решение Общего собрания участников по вопросу утверждения годовых отчетов и годовых бухгалтерских балансов не может быть принято путем проведения заочного голосования.</w:t>
      </w:r>
    </w:p>
    <w:p>
      <w:pPr>
        <w:adjustRightInd w:val="off"/>
        <w:ind w:firstLine="540"/>
        <w:autoSpaceDE w:val="off"/>
        <w:autoSpaceDN w:val="off"/>
        <w:jc w:val="both"/>
        <w:rPr>
          <w:rFonts w:ascii="Verdana" w:hAnsi="Verdana"/>
          <w:sz w:val="18"/>
          <w:szCs w:val="18"/>
        </w:rPr>
      </w:pPr>
      <w:r>
        <w:rPr>
          <w:rFonts w:ascii="Verdana" w:hAnsi="Verdana"/>
          <w:sz w:val="18"/>
          <w:szCs w:val="18"/>
        </w:rPr>
        <w:t>8.18. Порядок проведения заочного голосования определяется Положением о проведении Общего собрания участников.</w:t>
      </w:r>
    </w:p>
    <w:p>
      <w:pPr>
        <w:adjustRightInd w:val="off"/>
        <w:ind w:firstLine="540"/>
        <w:autoSpaceDE w:val="off"/>
        <w:autoSpaceDN w:val="off"/>
        <w:jc w:val="both"/>
        <w:rPr>
          <w:rFonts w:ascii="Verdana" w:hAnsi="Verdana"/>
          <w:sz w:val="18"/>
          <w:szCs w:val="18"/>
        </w:rPr>
      </w:pPr>
    </w:p>
    <w:p>
      <w:pPr>
        <w:adjustRightInd w:val="off"/>
        <w:ind w:firstLine="540"/>
        <w:autoSpaceDE w:val="off"/>
        <w:autoSpaceDN w:val="off"/>
        <w:jc w:val="both"/>
        <w:rPr>
          <w:rFonts w:ascii="Verdana" w:hAnsi="Verdana"/>
          <w:sz w:val="18"/>
          <w:szCs w:val="18"/>
        </w:rPr>
      </w:pP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b/>
          <w:sz w:val="18"/>
          <w:szCs w:val="18"/>
        </w:rPr>
      </w:pPr>
      <w:r>
        <w:rPr>
          <w:rFonts w:ascii="Verdana" w:hAnsi="Verdana"/>
          <w:b/>
          <w:sz w:val="18"/>
          <w:szCs w:val="18"/>
        </w:rPr>
        <w:t>9. ГЕНЕРАЛЬНЫЙ ДИРЕКТОР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9.1. Единоличным исполнительным органом Общества является Генеральный директор.</w:t>
      </w:r>
    </w:p>
    <w:p>
      <w:pPr>
        <w:adjustRightInd w:val="off"/>
        <w:ind w:firstLine="540"/>
        <w:autoSpaceDE w:val="off"/>
        <w:autoSpaceDN w:val="off"/>
        <w:jc w:val="both"/>
        <w:rPr>
          <w:rFonts w:ascii="Verdana" w:hAnsi="Verdana"/>
          <w:sz w:val="18"/>
          <w:szCs w:val="18"/>
        </w:rPr>
      </w:pPr>
      <w:r>
        <w:rPr>
          <w:rFonts w:ascii="Verdana" w:hAnsi="Verdana"/>
          <w:sz w:val="18"/>
          <w:szCs w:val="18"/>
        </w:rPr>
        <w:t>9.2. Генеральный директор, не являющийся участником Общества, может участвовать в Общем собрании участников с правом совещательного голоса.</w:t>
      </w:r>
    </w:p>
    <w:p>
      <w:pPr>
        <w:adjustRightInd w:val="off"/>
        <w:ind w:firstLine="540"/>
        <w:autoSpaceDE w:val="off"/>
        <w:autoSpaceDN w:val="off"/>
        <w:jc w:val="both"/>
        <w:rPr>
          <w:rFonts w:ascii="Verdana" w:hAnsi="Verdana"/>
          <w:sz w:val="18"/>
          <w:szCs w:val="18"/>
        </w:rPr>
      </w:pPr>
      <w:r>
        <w:rPr>
          <w:rFonts w:ascii="Verdana" w:hAnsi="Verdana"/>
          <w:sz w:val="18"/>
          <w:szCs w:val="18"/>
        </w:rPr>
        <w:t>9.3. Срок полномочий Генерального директора составляет 5 (пять) лет. Генеральный директор может переизбираться неограниченное число раз.</w:t>
      </w:r>
    </w:p>
    <w:p>
      <w:pPr>
        <w:adjustRightInd w:val="off"/>
        <w:ind w:firstLine="540"/>
        <w:autoSpaceDE w:val="off"/>
        <w:autoSpaceDN w:val="off"/>
        <w:jc w:val="both"/>
        <w:rPr>
          <w:rFonts w:ascii="Verdana" w:hAnsi="Verdana"/>
          <w:sz w:val="18"/>
          <w:szCs w:val="18"/>
        </w:rPr>
      </w:pPr>
      <w:r>
        <w:rPr>
          <w:rFonts w:ascii="Verdana" w:hAnsi="Verdana"/>
          <w:sz w:val="18"/>
          <w:szCs w:val="18"/>
        </w:rPr>
        <w:t>9.4. Генеральный директор обязан в своей деятельности соблюдать требования действующего законодательства РФ, руководствоваться требованиями настоящего Устава, решениями органов управления Общества, принятыми в рамках их компетенции, а также заключенными Обществом договорами и соглашениями, в том числе заключенным с Обществом трудовым договором.</w:t>
      </w:r>
    </w:p>
    <w:p>
      <w:pPr>
        <w:adjustRightInd w:val="off"/>
        <w:ind w:firstLine="540"/>
        <w:autoSpaceDE w:val="off"/>
        <w:autoSpaceDN w:val="off"/>
        <w:jc w:val="both"/>
        <w:rPr>
          <w:rFonts w:ascii="Verdana" w:hAnsi="Verdana"/>
          <w:sz w:val="18"/>
          <w:szCs w:val="18"/>
        </w:rPr>
      </w:pPr>
      <w:r>
        <w:rPr>
          <w:rFonts w:ascii="Verdana" w:hAnsi="Verdana"/>
          <w:sz w:val="18"/>
          <w:szCs w:val="18"/>
        </w:rPr>
        <w:t>9.5. Генеральный директор обязан действовать в интересах Общества добросовестно и разумно. По требованию участников (участника) он обязан возместить убытки, не обусловленные обычным коммерческим риском, причиненные им Обществу, если иное не вытекает из закона или договора.</w:t>
      </w:r>
    </w:p>
    <w:p>
      <w:pPr>
        <w:adjustRightInd w:val="off"/>
        <w:ind w:firstLine="540"/>
        <w:autoSpaceDE w:val="off"/>
        <w:autoSpaceDN w:val="off"/>
        <w:jc w:val="both"/>
        <w:rPr>
          <w:rFonts w:ascii="Verdana" w:hAnsi="Verdana"/>
          <w:sz w:val="18"/>
          <w:szCs w:val="18"/>
        </w:rPr>
      </w:pPr>
      <w:r>
        <w:rPr>
          <w:rFonts w:ascii="Verdana" w:hAnsi="Verdana"/>
          <w:sz w:val="18"/>
          <w:szCs w:val="18"/>
        </w:rPr>
        <w:t>9.6. Генеральный директор руководит текущей деятельностью Общества и решает все вопросы, которые не отнесены настоящим Уставом и законом к компетенции Общего собрания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9.7. Трудовой договор с Генеральным директором от имени Общества подписывается лицом, председательствовавшим на Общем собрании участников Общества, на котором был избран Генеральный директор, или одним из участников Общего собрания участников Общества, уполномоченным решением Общего собрания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9.8. Генеральный директор:</w:t>
      </w:r>
    </w:p>
    <w:p>
      <w:pPr>
        <w:adjustRightInd w:val="off"/>
        <w:ind w:firstLine="540"/>
        <w:autoSpaceDE w:val="off"/>
        <w:autoSpaceDN w:val="off"/>
        <w:jc w:val="both"/>
        <w:rPr>
          <w:rFonts w:ascii="Verdana" w:hAnsi="Verdana"/>
          <w:sz w:val="18"/>
          <w:szCs w:val="18"/>
        </w:rPr>
      </w:pPr>
      <w:r>
        <w:rPr>
          <w:rFonts w:ascii="Verdana" w:hAnsi="Verdana"/>
          <w:sz w:val="18"/>
          <w:szCs w:val="18"/>
        </w:rPr>
        <w:t>- без доверенности действует от имени Общества, в том числе представляет его интересы и совершает сделки;</w:t>
      </w:r>
    </w:p>
    <w:p>
      <w:pPr>
        <w:adjustRightInd w:val="off"/>
        <w:ind w:firstLine="540"/>
        <w:autoSpaceDE w:val="off"/>
        <w:autoSpaceDN w:val="off"/>
        <w:jc w:val="both"/>
        <w:rPr>
          <w:rFonts w:ascii="Verdana" w:hAnsi="Verdana"/>
          <w:sz w:val="18"/>
          <w:szCs w:val="18"/>
        </w:rPr>
      </w:pPr>
      <w:r>
        <w:rPr>
          <w:rFonts w:ascii="Verdana" w:hAnsi="Verdana"/>
          <w:sz w:val="18"/>
          <w:szCs w:val="18"/>
        </w:rPr>
        <w:t>- выдает доверенности на право представительства от имени Общества, в том числе доверенности с правом передоверия;</w:t>
      </w:r>
    </w:p>
    <w:p>
      <w:pPr>
        <w:adjustRightInd w:val="off"/>
        <w:ind w:firstLine="540"/>
        <w:autoSpaceDE w:val="off"/>
        <w:autoSpaceDN w:val="off"/>
        <w:jc w:val="both"/>
        <w:rPr>
          <w:rFonts w:ascii="Verdana" w:hAnsi="Verdana"/>
          <w:sz w:val="18"/>
          <w:szCs w:val="18"/>
        </w:rPr>
      </w:pPr>
      <w:r>
        <w:rPr>
          <w:rFonts w:ascii="Verdana" w:hAnsi="Verdana"/>
          <w:sz w:val="18"/>
          <w:szCs w:val="18"/>
        </w:rPr>
        <w:t>- издает приказы о назначении на должности работников Общества, об их переводе и увольнении, применяет меры поощрения и налагает дисциплинарные взыскания;</w:t>
      </w:r>
    </w:p>
    <w:p>
      <w:pPr>
        <w:adjustRightInd w:val="off"/>
        <w:ind w:firstLine="540"/>
        <w:autoSpaceDE w:val="off"/>
        <w:autoSpaceDN w:val="off"/>
        <w:jc w:val="both"/>
        <w:rPr>
          <w:rFonts w:ascii="Verdana" w:hAnsi="Verdana"/>
          <w:sz w:val="18"/>
          <w:szCs w:val="18"/>
        </w:rPr>
      </w:pPr>
      <w:r>
        <w:rPr>
          <w:rFonts w:ascii="Verdana" w:hAnsi="Verdana"/>
          <w:sz w:val="18"/>
          <w:szCs w:val="18"/>
        </w:rPr>
        <w:t>- рассматривает текущие и перспективные планы работ;</w:t>
      </w:r>
    </w:p>
    <w:p>
      <w:pPr>
        <w:adjustRightInd w:val="off"/>
        <w:ind w:firstLine="540"/>
        <w:autoSpaceDE w:val="off"/>
        <w:autoSpaceDN w:val="off"/>
        <w:jc w:val="both"/>
        <w:rPr>
          <w:rFonts w:ascii="Verdana" w:hAnsi="Verdana"/>
          <w:sz w:val="18"/>
          <w:szCs w:val="18"/>
        </w:rPr>
      </w:pPr>
      <w:r>
        <w:rPr>
          <w:rFonts w:ascii="Verdana" w:hAnsi="Verdana"/>
          <w:sz w:val="18"/>
          <w:szCs w:val="18"/>
        </w:rPr>
        <w:t>- обеспечивает выполнение планов деятельности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-утверждает правила, процедуры и другие внутренние документы Общества, за исключением документов, утверждение которых отнесено настоящим Уставом к компетенции Общего собрания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обеспечивает выполнение решений Общего собрания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 подготавливает материалы, проекты и предложения по вопросам, выносимым на рассмотрение Общего собрания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 распоряжается имуществом Общества в пределах, установленных Общим собранием участников, настоящим Уставом и действующим законодательством;</w:t>
      </w:r>
    </w:p>
    <w:p>
      <w:pPr>
        <w:adjustRightInd w:val="off"/>
        <w:ind w:firstLine="540"/>
        <w:autoSpaceDE w:val="off"/>
        <w:autoSpaceDN w:val="off"/>
        <w:jc w:val="both"/>
        <w:rPr>
          <w:rFonts w:ascii="Verdana" w:hAnsi="Verdana"/>
          <w:sz w:val="18"/>
          <w:szCs w:val="18"/>
        </w:rPr>
      </w:pPr>
      <w:r>
        <w:rPr>
          <w:rFonts w:ascii="Verdana" w:hAnsi="Verdana"/>
          <w:sz w:val="18"/>
          <w:szCs w:val="18"/>
        </w:rPr>
        <w:lastRenderedPageBreak/>
        <w:t>- утверждает штатные расписания Общества, филиалов и представительств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открывает расчетный, валютный и другие счета Общества в банках, заключает договоры и совершает иные сделки, выдает доверенности от имени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осуществлять иные полномочия, не отнесенные Федеральным законом «Об обществах с ограниченной ответственностью» или Уставом Общества к компетенции иных органов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9.9. В качестве единоличного исполнительного органа Общества может выступать только физическое лицо, за исключением передачи полномочий по договору управляющему. Генеральным директором может быть избран участник (представитель участника - юридического лица) Общества либо любое другое лицо, обладающее, по мнению большинства участников Общества, необходимыми знаниями и опытом.</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b/>
          <w:sz w:val="18"/>
          <w:szCs w:val="18"/>
        </w:rPr>
      </w:pPr>
      <w:r>
        <w:rPr>
          <w:rFonts w:ascii="Verdana" w:hAnsi="Verdana"/>
          <w:b/>
          <w:sz w:val="18"/>
          <w:szCs w:val="18"/>
        </w:rPr>
        <w:t>10. УЧЕТ ФИНАНСОВО-ХОЗЯЙСТВЕННОЙ ДЕЯТЕЛЬНОСТИ.</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10.1. </w:t>
      </w:r>
      <w:r>
        <w:rPr>
          <w:rFonts w:ascii="Verdana" w:hAnsi="Verdana"/>
          <w:sz w:val="18"/>
          <w:szCs w:val="18"/>
        </w:rPr>
        <w:t>Контроль за финансово-хозяйственной деятельностью Общества осуществляется Ревизионной комиссией или избранным Общим собранием аудитором, не связанным имущественными интересами с Обществом, лицом, осуществляющим функции Генерального директора, и участниками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Порядок осуществления Ревизионной комиссией (Ревизором) своих полномочий, ее количественный и персональный состав утверждаются Общим собранием участников. </w:t>
      </w:r>
    </w:p>
    <w:p>
      <w:pPr>
        <w:adjustRightInd w:val="off"/>
        <w:ind w:firstLine="540"/>
        <w:autoSpaceDE w:val="off"/>
        <w:autoSpaceDN w:val="off"/>
        <w:jc w:val="both"/>
        <w:rPr>
          <w:rFonts w:ascii="Verdana" w:hAnsi="Verdana"/>
          <w:sz w:val="18"/>
          <w:szCs w:val="18"/>
        </w:rPr>
      </w:pPr>
      <w:r>
        <w:rPr>
          <w:rFonts w:ascii="Verdana" w:hAnsi="Verdana"/>
          <w:sz w:val="18"/>
          <w:szCs w:val="18"/>
        </w:rPr>
        <w:t>10.2. Членом Ревизионной комиссии (Ревизором) может быть любой участник (представитель участника), избранный в установленном порядке Общим собранием участников, а также лицо, не являющееся участником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Членом Ревизионной комиссии не может быть Генеральный директор.</w:t>
      </w:r>
    </w:p>
    <w:p>
      <w:pPr>
        <w:adjustRightInd w:val="off"/>
        <w:ind w:firstLine="540"/>
        <w:autoSpaceDE w:val="off"/>
        <w:autoSpaceDN w:val="off"/>
        <w:jc w:val="both"/>
        <w:rPr>
          <w:rFonts w:ascii="Verdana" w:hAnsi="Verdana"/>
          <w:sz w:val="18"/>
          <w:szCs w:val="18"/>
        </w:rPr>
      </w:pPr>
      <w:r>
        <w:rPr>
          <w:rFonts w:ascii="Verdana" w:hAnsi="Verdana"/>
          <w:sz w:val="18"/>
          <w:szCs w:val="18"/>
        </w:rPr>
        <w:t>10.3. Ревизионная комиссия Общества вправе в любое время проводить проверки финансово-хозяйственной деятельности Общества и иметь доступ ко всей документации, касающейся деятельности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По требованию Ревизионной комиссии (Ревизора) Общества лицо, осуществляющее функции Генерального директора, а также работники Общества обязаны давать необходимые пояснения в устной или письменной форме.</w:t>
      </w:r>
    </w:p>
    <w:p>
      <w:pPr>
        <w:adjustRightInd w:val="off"/>
        <w:ind w:firstLine="540"/>
        <w:autoSpaceDE w:val="off"/>
        <w:autoSpaceDN w:val="off"/>
        <w:jc w:val="both"/>
        <w:rPr>
          <w:rFonts w:ascii="Verdana" w:hAnsi="Verdana"/>
          <w:sz w:val="18"/>
          <w:szCs w:val="18"/>
        </w:rPr>
      </w:pPr>
      <w:r>
        <w:rPr>
          <w:rFonts w:ascii="Verdana" w:hAnsi="Verdana"/>
          <w:sz w:val="18"/>
          <w:szCs w:val="18"/>
        </w:rPr>
        <w:t>10.4. Заседания Ревизионной комиссии правомочны, если на них присутствует не менее 2/3 (двух третей) ее членов.</w:t>
      </w:r>
    </w:p>
    <w:p>
      <w:pPr>
        <w:adjustRightInd w:val="off"/>
        <w:ind w:firstLine="540"/>
        <w:autoSpaceDE w:val="off"/>
        <w:autoSpaceDN w:val="off"/>
        <w:jc w:val="both"/>
        <w:rPr>
          <w:rFonts w:ascii="Verdana" w:hAnsi="Verdana"/>
          <w:sz w:val="18"/>
          <w:szCs w:val="18"/>
        </w:rPr>
      </w:pPr>
      <w:r>
        <w:rPr>
          <w:rFonts w:ascii="Verdana" w:hAnsi="Verdana"/>
          <w:sz w:val="18"/>
          <w:szCs w:val="18"/>
        </w:rPr>
        <w:t>Все решения Ревизионной комиссии принимаются большинством голосов от числа членов Ревизионной комиссии, присутствующих на заседании.</w:t>
      </w:r>
    </w:p>
    <w:p>
      <w:pPr>
        <w:adjustRightInd w:val="off"/>
        <w:ind w:firstLine="540"/>
        <w:autoSpaceDE w:val="off"/>
        <w:autoSpaceDN w:val="off"/>
        <w:jc w:val="both"/>
        <w:rPr>
          <w:rFonts w:ascii="Verdana" w:hAnsi="Verdana"/>
          <w:sz w:val="18"/>
          <w:szCs w:val="18"/>
        </w:rPr>
      </w:pPr>
      <w:r>
        <w:rPr>
          <w:rFonts w:ascii="Verdana" w:hAnsi="Verdana"/>
          <w:sz w:val="18"/>
          <w:szCs w:val="18"/>
        </w:rPr>
        <w:t>10.5. Ревизионная комиссия (Ревизор) вправе привлекать к своей работе экспертов и консультантов, работа которых оплачивается за счет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10.6. Ревизионная комиссия Общества в обязательном порядке проводит проверку годовых отчетов и бухгалтерских балансов Общества до их утверждения Общим собранием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10.7. Ревизионная комиссия (Ревизор) обязана потребовать созыва внеочередного Общего собрания участников, если возникла серьезная угроза интересам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10.8. Полномочия Ревизионной комиссии (Ревизора) и порядок ее деятельности определяются настоящим Уставом и Положением о Ревизионной комиссии (Ревизоре), утверждаемым Общим собранием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10.9. Общество вправе по решению Общего собрания участников привлекать профессионального аудитора, не связанного имущественными интересами с Обществом, лицом, осуществляющим функции Генерального директора, и участниками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Аудиторская проверка может быть проведена также по требованию любого участника. В случае проведения такой проверки оплата услуг аудитора осуществляется за счет участника Общества, по требованию которого она проводится.</w:t>
      </w:r>
    </w:p>
    <w:p>
      <w:pPr>
        <w:adjustRightInd w:val="off"/>
        <w:ind w:firstLine="540"/>
        <w:autoSpaceDE w:val="off"/>
        <w:autoSpaceDN w:val="off"/>
        <w:jc w:val="both"/>
        <w:rPr>
          <w:rFonts w:ascii="Verdana" w:hAnsi="Verdana"/>
          <w:sz w:val="18"/>
          <w:szCs w:val="18"/>
        </w:rPr>
      </w:pPr>
      <w:r>
        <w:rPr>
          <w:rFonts w:ascii="Verdana" w:hAnsi="Verdana"/>
          <w:sz w:val="18"/>
          <w:szCs w:val="18"/>
        </w:rPr>
        <w:t>10.10. Привлечение аудитора для проверки и подтверждения правильности годовых отчетов и бухгалтерских балансов Общества обязательно в случаях, предусмотренных действующим законодательством.</w:t>
      </w:r>
    </w:p>
    <w:p>
      <w:pPr>
        <w:adjustRightInd w:val="off"/>
        <w:ind w:firstLine="540"/>
        <w:autoSpaceDE w:val="off"/>
        <w:autoSpaceDN w:val="off"/>
        <w:jc w:val="both"/>
        <w:rPr>
          <w:rFonts w:ascii="Verdana" w:hAnsi="Verdana"/>
          <w:sz w:val="18"/>
          <w:szCs w:val="18"/>
        </w:rPr>
      </w:pPr>
      <w:r>
        <w:rPr>
          <w:rFonts w:ascii="Verdana" w:hAnsi="Verdana"/>
          <w:sz w:val="18"/>
          <w:szCs w:val="18"/>
        </w:rPr>
        <w:t>10.11. Аудитор обязан потребовать созыва внеочередного Общего собрания участников, если возникла серьезная угроза интересам Общества.</w:t>
      </w:r>
    </w:p>
    <w:p>
      <w:pPr>
        <w:adjustRightInd w:val="off"/>
        <w:ind w:firstLine="540"/>
        <w:autoSpaceDE w:val="off"/>
        <w:autoSpaceDN w:val="off"/>
        <w:jc w:val="both"/>
        <w:rPr>
          <w:rFonts w:ascii="Verdana" w:hAnsi="Verdana"/>
          <w:sz w:val="18"/>
          <w:szCs w:val="18"/>
        </w:rPr>
      </w:pPr>
    </w:p>
    <w:p>
      <w:pPr>
        <w:adjustRightInd w:val="off"/>
        <w:autoSpaceDE w:val="off"/>
        <w:autoSpaceDN w:val="off"/>
        <w:jc w:val="both"/>
        <w:rPr>
          <w:rFonts w:ascii="Verdana" w:hAnsi="Verdana"/>
          <w:b/>
          <w:sz w:val="18"/>
          <w:szCs w:val="18"/>
        </w:rPr>
      </w:pPr>
      <w:r>
        <w:rPr>
          <w:rFonts w:ascii="Verdana" w:hAnsi="Verdana"/>
          <w:b/>
          <w:sz w:val="18"/>
          <w:szCs w:val="18"/>
        </w:rPr>
        <w:t>11. ИМУЩЕСТВО, УЧЕТ И ОТЧЕТНОСТЬ.</w:t>
      </w:r>
    </w:p>
    <w:p>
      <w:pPr>
        <w:ind w:firstLine="708"/>
        <w:jc w:val="both"/>
        <w:shd w:val="clear" w:color="auto" w:fill="FFFFFF"/>
        <w:rPr>
          <w:rFonts w:ascii="Verdana" w:hAnsi="Verdana"/>
          <w:sz w:val="18"/>
          <w:szCs w:val="18"/>
        </w:rPr>
      </w:pPr>
      <w:r>
        <w:rPr>
          <w:rFonts w:ascii="Verdana" w:hAnsi="Verdana"/>
          <w:bCs/>
          <w:sz w:val="18"/>
          <w:szCs w:val="18"/>
        </w:rPr>
        <w:t xml:space="preserve">11.1. </w:t>
      </w:r>
      <w:r>
        <w:rPr>
          <w:rFonts w:ascii="Verdana" w:hAnsi="Verdana"/>
          <w:sz w:val="18"/>
          <w:szCs w:val="18"/>
        </w:rPr>
        <w:t>Имущество Общества принадлежит ему на праве собственности и образуется из:</w:t>
      </w:r>
    </w:p>
    <w:p>
      <w:pPr>
        <w:adjustRightInd w:val="off"/>
        <w:ind w:left="1080"/>
        <w:autoSpaceDE w:val="off"/>
        <w:autoSpaceDN w:val="off"/>
        <w:jc w:val="both"/>
        <w:widowControl w:val="off"/>
        <w:shd w:val="clear" w:color="auto" w:fill="FFFFFF"/>
        <w:numPr>
          <w:ilvl w:val="0"/>
          <w:numId w:val="1"/>
        </w:numPr>
        <w:tabs>
          <w:tab w:val="num" w:leader="none" w:pos="1080"/>
        </w:tabs>
        <w:rPr>
          <w:rFonts w:ascii="Verdana" w:hAnsi="Verdana"/>
          <w:sz w:val="18"/>
          <w:szCs w:val="18"/>
        </w:rPr>
      </w:pPr>
      <w:r>
        <w:rPr>
          <w:rFonts w:ascii="Verdana" w:hAnsi="Verdana"/>
          <w:sz w:val="18"/>
          <w:szCs w:val="18"/>
        </w:rPr>
        <w:t>вкладов учредителей (участников) в уставный капитал;</w:t>
      </w:r>
    </w:p>
    <w:p>
      <w:pPr>
        <w:adjustRightInd w:val="off"/>
        <w:ind w:left="1080"/>
        <w:autoSpaceDE w:val="off"/>
        <w:autoSpaceDN w:val="off"/>
        <w:jc w:val="both"/>
        <w:widowControl w:val="off"/>
        <w:shd w:val="clear" w:color="auto" w:fill="FFFFFF"/>
        <w:numPr>
          <w:ilvl w:val="0"/>
          <w:numId w:val="1"/>
        </w:numPr>
        <w:tabs>
          <w:tab w:val="num" w:leader="none" w:pos="1080"/>
        </w:tabs>
        <w:rPr>
          <w:rFonts w:ascii="Verdana" w:hAnsi="Verdana"/>
          <w:sz w:val="18"/>
          <w:szCs w:val="18"/>
        </w:rPr>
      </w:pPr>
      <w:r>
        <w:rPr>
          <w:rFonts w:ascii="Verdana" w:hAnsi="Verdana"/>
          <w:sz w:val="18"/>
          <w:szCs w:val="18"/>
        </w:rPr>
        <w:t>продукции, произведенной Обществом в процессе его деятельности;</w:t>
      </w:r>
    </w:p>
    <w:p>
      <w:pPr>
        <w:adjustRightInd w:val="off"/>
        <w:ind w:left="1080"/>
        <w:autoSpaceDE w:val="off"/>
        <w:autoSpaceDN w:val="off"/>
        <w:jc w:val="both"/>
        <w:widowControl w:val="off"/>
        <w:shd w:val="clear" w:color="auto" w:fill="FFFFFF"/>
        <w:numPr>
          <w:ilvl w:val="0"/>
          <w:numId w:val="1"/>
        </w:numPr>
        <w:tabs>
          <w:tab w:val="num" w:leader="none" w:pos="1080"/>
        </w:tabs>
        <w:rPr>
          <w:rFonts w:ascii="Verdana" w:hAnsi="Verdana"/>
          <w:sz w:val="18"/>
          <w:szCs w:val="18"/>
        </w:rPr>
      </w:pPr>
      <w:r>
        <w:rPr>
          <w:rFonts w:ascii="Verdana" w:hAnsi="Verdana"/>
          <w:sz w:val="18"/>
          <w:szCs w:val="18"/>
        </w:rPr>
        <w:t>полученных доходов;</w:t>
      </w:r>
    </w:p>
    <w:p>
      <w:pPr>
        <w:adjustRightInd w:val="off"/>
        <w:ind w:left="1080"/>
        <w:autoSpaceDE w:val="off"/>
        <w:autoSpaceDN w:val="off"/>
        <w:jc w:val="both"/>
        <w:widowControl w:val="off"/>
        <w:shd w:val="clear" w:color="auto" w:fill="FFFFFF"/>
        <w:numPr>
          <w:ilvl w:val="0"/>
          <w:numId w:val="1"/>
        </w:numPr>
        <w:tabs>
          <w:tab w:val="num" w:leader="none" w:pos="1080"/>
        </w:tabs>
        <w:rPr>
          <w:rFonts w:ascii="Verdana" w:hAnsi="Verdana"/>
          <w:sz w:val="18"/>
          <w:szCs w:val="18"/>
        </w:rPr>
      </w:pPr>
      <w:r>
        <w:rPr>
          <w:rFonts w:ascii="Verdana" w:hAnsi="Verdana"/>
          <w:sz w:val="18"/>
          <w:szCs w:val="18"/>
        </w:rPr>
        <w:t>иного имущества, приобретенного Обществом по иным основаниям, допускаемым законодательством.</w:t>
      </w:r>
    </w:p>
    <w:p>
      <w:pPr>
        <w:ind w:firstLine="708"/>
        <w:jc w:val="both"/>
        <w:shd w:val="clear" w:color="auto" w:fill="FFFFFF"/>
        <w:rPr>
          <w:rFonts w:ascii="Verdana" w:hAnsi="Verdana"/>
          <w:sz w:val="18"/>
          <w:szCs w:val="18"/>
        </w:rPr>
      </w:pPr>
      <w:r>
        <w:rPr>
          <w:rFonts w:ascii="Verdana" w:hAnsi="Verdana"/>
          <w:sz w:val="18"/>
          <w:szCs w:val="18"/>
        </w:rPr>
        <w:t>В связи с участием в образовании имущества Общества Участники имеют обязательственные права в отношении Общества, в том числе: право на участие в управлении, на долю в чистой прибыли, распределяемой среди участников и долю в имуществе при ликвидации Общества (после всех расчетов, установленных законодательством), иные права, установленные действующим законодательством и настоящим Уставом.</w:t>
      </w:r>
    </w:p>
    <w:p>
      <w:pPr>
        <w:ind w:firstLine="708"/>
        <w:jc w:val="both"/>
        <w:shd w:val="clear" w:color="auto" w:fill="FFFFFF"/>
        <w:rPr>
          <w:rFonts w:ascii="Verdana" w:hAnsi="Verdana"/>
          <w:sz w:val="18"/>
          <w:szCs w:val="18"/>
        </w:rPr>
      </w:pPr>
      <w:r>
        <w:rPr>
          <w:rFonts w:ascii="Verdana" w:hAnsi="Verdana"/>
          <w:sz w:val="18"/>
          <w:szCs w:val="18"/>
        </w:rPr>
        <w:lastRenderedPageBreak/>
        <w:t>11.2. В составе имущества Общества могут выделяться специальные фонды.</w:t>
      </w:r>
    </w:p>
    <w:p>
      <w:pPr>
        <w:ind w:firstLine="708"/>
        <w:jc w:val="both"/>
        <w:shd w:val="clear" w:color="auto" w:fill="FFFFFF"/>
        <w:rPr>
          <w:rFonts w:ascii="Verdana" w:hAnsi="Verdana"/>
          <w:sz w:val="18"/>
          <w:szCs w:val="18"/>
        </w:rPr>
      </w:pPr>
      <w:r>
        <w:rPr>
          <w:rFonts w:ascii="Verdana" w:hAnsi="Verdana"/>
          <w:sz w:val="18"/>
          <w:szCs w:val="18"/>
        </w:rPr>
        <w:t>11.3. Имущество, принадлежащее Обществу, учитывается на его балансе в соответствии с правилами бухгалтерского учета, установленными Федеральным законом «О бухгалтерском учете» и иными правовыми актами.</w:t>
      </w:r>
    </w:p>
    <w:p>
      <w:pPr>
        <w:ind w:firstLine="708"/>
        <w:jc w:val="both"/>
        <w:shd w:val="clear" w:color="auto" w:fill="FFFFFF"/>
        <w:rPr>
          <w:rFonts w:ascii="Verdana" w:hAnsi="Verdana"/>
          <w:sz w:val="18"/>
          <w:szCs w:val="18"/>
        </w:rPr>
      </w:pPr>
      <w:r>
        <w:rPr>
          <w:rFonts w:ascii="Verdana" w:hAnsi="Verdana"/>
          <w:sz w:val="18"/>
          <w:szCs w:val="18"/>
        </w:rPr>
        <w:t>Финансовый год Общества устанавливается в соответствии с правовыми актами о бухгалтерском учете и отчетности.</w:t>
      </w:r>
    </w:p>
    <w:p>
      <w:pPr>
        <w:ind w:firstLine="708"/>
        <w:jc w:val="both"/>
        <w:shd w:val="clear" w:color="auto" w:fill="FFFFFF"/>
        <w:rPr>
          <w:rFonts w:ascii="Verdana" w:hAnsi="Verdana"/>
          <w:sz w:val="18"/>
          <w:szCs w:val="18"/>
        </w:rPr>
      </w:pPr>
      <w:r>
        <w:rPr>
          <w:rFonts w:ascii="Verdana" w:hAnsi="Verdana"/>
          <w:sz w:val="18"/>
          <w:szCs w:val="18"/>
        </w:rPr>
        <w:t>11.4. Общество вправе ежеквартально, раз в полгода или раз в год принимать решение о распределении своей чистой прибыли, получаемой Обществом после уплаты налогов и других обязательных платежей в государственные внебюджетные фонды, между участниками Общества или о направлении ее на формирования фондов Общества.</w:t>
      </w:r>
    </w:p>
    <w:p>
      <w:pPr>
        <w:ind w:firstLine="708"/>
        <w:jc w:val="both"/>
        <w:shd w:val="clear" w:color="auto" w:fill="FFFFFF"/>
        <w:rPr>
          <w:rFonts w:ascii="Verdana" w:hAnsi="Verdana"/>
          <w:sz w:val="18"/>
          <w:szCs w:val="18"/>
        </w:rPr>
      </w:pPr>
      <w:r>
        <w:rPr>
          <w:rFonts w:ascii="Verdana" w:hAnsi="Verdana"/>
          <w:sz w:val="18"/>
          <w:szCs w:val="18"/>
        </w:rPr>
        <w:t>Решение об определении части прибыли Общества, распределяемой между его участниками, принимается общим собранием участников Общества.</w:t>
      </w:r>
    </w:p>
    <w:p>
      <w:pPr>
        <w:ind w:firstLine="708"/>
        <w:jc w:val="both"/>
        <w:shd w:val="clear" w:color="auto" w:fill="FFFFFF"/>
        <w:rPr>
          <w:rFonts w:ascii="Verdana" w:hAnsi="Verdana"/>
          <w:sz w:val="18"/>
          <w:szCs w:val="18"/>
        </w:rPr>
      </w:pPr>
      <w:r>
        <w:rPr>
          <w:rFonts w:ascii="Verdana" w:hAnsi="Verdana"/>
          <w:sz w:val="18"/>
          <w:szCs w:val="18"/>
        </w:rPr>
        <w:t>Часть прибыли Общества, предназначенная для распределения между его участниками, распределяется пропорционально размерам их долей уставном капитале Общества.</w:t>
      </w:r>
    </w:p>
    <w:p>
      <w:pPr>
        <w:ind w:firstLine="708"/>
        <w:jc w:val="both"/>
        <w:shd w:val="clear" w:color="auto" w:fill="FFFFFF"/>
        <w:rPr>
          <w:rFonts w:ascii="Verdana" w:hAnsi="Verdana"/>
          <w:sz w:val="18"/>
          <w:szCs w:val="18"/>
        </w:rPr>
      </w:pPr>
      <w:r>
        <w:rPr>
          <w:rFonts w:ascii="Verdana" w:hAnsi="Verdana"/>
          <w:sz w:val="18"/>
          <w:szCs w:val="18"/>
        </w:rPr>
        <w:t>Общество обязано соблюдать установленные статьей 29 Закона ограничения на распределение прибыли Общества между его участниками и ограничения выплаты прибыли Общества его участникам.</w:t>
      </w:r>
    </w:p>
    <w:p>
      <w:pPr>
        <w:adjustRightInd w:val="off"/>
        <w:ind w:firstLine="540"/>
        <w:autoSpaceDE w:val="off"/>
        <w:autoSpaceDN w:val="off"/>
        <w:jc w:val="both"/>
        <w:rPr>
          <w:rFonts w:ascii="Verdana" w:hAnsi="Verdana"/>
          <w:sz w:val="18"/>
          <w:szCs w:val="18"/>
        </w:rPr>
      </w:pPr>
      <w:r>
        <w:rPr>
          <w:rFonts w:ascii="Verdana" w:hAnsi="Verdana"/>
          <w:sz w:val="18"/>
          <w:szCs w:val="18"/>
        </w:rPr>
        <w:t>Выплаты участникам производятся в порядке и сроки, предусмотренные решениями общего собрания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t>11.5. Имущество Общества может быть изъято только по вступившему в законную силу решению суда.</w:t>
      </w:r>
    </w:p>
    <w:p>
      <w:pPr>
        <w:adjustRightInd w:val="off"/>
        <w:ind w:firstLine="540"/>
        <w:autoSpaceDE w:val="off"/>
        <w:autoSpaceDN w:val="off"/>
        <w:jc w:val="both"/>
        <w:rPr>
          <w:rFonts w:ascii="Verdana" w:hAnsi="Verdana"/>
          <w:sz w:val="18"/>
          <w:szCs w:val="18"/>
        </w:rPr>
      </w:pPr>
      <w:r>
        <w:rPr>
          <w:rFonts w:ascii="Verdana" w:hAnsi="Verdana"/>
          <w:sz w:val="18"/>
          <w:szCs w:val="18"/>
        </w:rPr>
        <w:t>11.6. Общество может объединить часть своего имущества с имуществом иных юридических лиц для совместного производства товаров, выполнения работ и оказания услуг, а также в иных целях, не запрещенных законом.</w:t>
      </w:r>
    </w:p>
    <w:p>
      <w:pPr>
        <w:adjustRightInd w:val="off"/>
        <w:ind w:firstLine="540"/>
        <w:autoSpaceDE w:val="off"/>
        <w:autoSpaceDN w:val="off"/>
        <w:jc w:val="both"/>
        <w:rPr>
          <w:rFonts w:ascii="Verdana" w:hAnsi="Verdana"/>
          <w:sz w:val="18"/>
          <w:szCs w:val="18"/>
        </w:rPr>
      </w:pPr>
      <w:r>
        <w:rPr>
          <w:rFonts w:ascii="Verdana" w:hAnsi="Verdana"/>
          <w:sz w:val="18"/>
          <w:szCs w:val="18"/>
        </w:rPr>
        <w:t>11.7. Общество осуществляет учет результатов работ, ведет оперативный, бухгалтерский и статистический учет по нормам, действующим в Российской Федерации.</w:t>
      </w:r>
    </w:p>
    <w:p>
      <w:pPr>
        <w:adjustRightInd w:val="off"/>
        <w:ind w:firstLine="540"/>
        <w:autoSpaceDE w:val="off"/>
        <w:autoSpaceDN w:val="off"/>
        <w:jc w:val="both"/>
        <w:rPr>
          <w:rFonts w:ascii="Verdana" w:hAnsi="Verdana"/>
          <w:sz w:val="18"/>
          <w:szCs w:val="18"/>
        </w:rPr>
      </w:pPr>
      <w:r>
        <w:rPr>
          <w:rFonts w:ascii="Verdana" w:hAnsi="Verdana"/>
          <w:sz w:val="18"/>
          <w:szCs w:val="18"/>
        </w:rPr>
        <w:t>11.8. Организацию документооборота в Обществе осуществляет Генеральный директор.</w:t>
      </w:r>
    </w:p>
    <w:p>
      <w:pPr>
        <w:adjustRightInd w:val="off"/>
        <w:ind w:firstLine="540"/>
        <w:autoSpaceDE w:val="off"/>
        <w:autoSpaceDN w:val="off"/>
        <w:jc w:val="both"/>
        <w:rPr>
          <w:rFonts w:ascii="Verdana" w:hAnsi="Verdana"/>
          <w:sz w:val="18"/>
          <w:szCs w:val="18"/>
        </w:rPr>
      </w:pPr>
      <w:r>
        <w:rPr>
          <w:rFonts w:ascii="Verdana" w:hAnsi="Verdana"/>
          <w:sz w:val="18"/>
          <w:szCs w:val="18"/>
        </w:rPr>
        <w:t>11.9. По месту своего нахождения исполнительного органа Общество хранит следующие документы:</w:t>
      </w:r>
    </w:p>
    <w:p>
      <w:pPr>
        <w:adjustRightInd w:val="off"/>
        <w:ind w:firstLine="540"/>
        <w:autoSpaceDE w:val="off"/>
        <w:autoSpaceDN w:val="off"/>
        <w:jc w:val="both"/>
        <w:rPr>
          <w:rFonts w:ascii="Verdana" w:hAnsi="Verdana"/>
          <w:sz w:val="18"/>
          <w:szCs w:val="18"/>
        </w:rPr>
      </w:pPr>
      <w:r>
        <w:rPr>
          <w:rFonts w:ascii="Verdana" w:hAnsi="Verdana"/>
          <w:sz w:val="18"/>
          <w:szCs w:val="18"/>
        </w:rPr>
        <w:t>- решение об учреждении Общества, устав Общества, а также внесенные в Устав Общества и зарегистрированные в установленном порядке изменения;</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 протокол (протоколы) Общего собрания учредителей Общества, содержащий решение о создании Общества и об утверждении денежной оценки </w:t>
      </w:r>
      <w:r>
        <w:rPr>
          <w:rFonts w:ascii="Verdana" w:hAnsi="Verdana"/>
          <w:sz w:val="18"/>
          <w:szCs w:val="18"/>
        </w:rPr>
        <w:t>неденежных вкладов в уставный капитал, а также иные решения, связанные с созданием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документ, подтверждающий государственную регистрацию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список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документы, подтверждающие права Общества на имущество, находящееся на его балансе;</w:t>
      </w:r>
    </w:p>
    <w:p>
      <w:pPr>
        <w:adjustRightInd w:val="off"/>
        <w:ind w:firstLine="540"/>
        <w:autoSpaceDE w:val="off"/>
        <w:autoSpaceDN w:val="off"/>
        <w:jc w:val="both"/>
        <w:rPr>
          <w:rFonts w:ascii="Verdana" w:hAnsi="Verdana"/>
          <w:sz w:val="18"/>
          <w:szCs w:val="18"/>
        </w:rPr>
      </w:pPr>
      <w:r>
        <w:rPr>
          <w:rFonts w:ascii="Verdana" w:hAnsi="Verdana"/>
          <w:sz w:val="18"/>
          <w:szCs w:val="18"/>
        </w:rPr>
        <w:t>- внутренние документы;</w:t>
      </w:r>
    </w:p>
    <w:p>
      <w:pPr>
        <w:adjustRightInd w:val="off"/>
        <w:ind w:firstLine="540"/>
        <w:autoSpaceDE w:val="off"/>
        <w:autoSpaceDN w:val="off"/>
        <w:jc w:val="both"/>
        <w:rPr>
          <w:rFonts w:ascii="Verdana" w:hAnsi="Verdana"/>
          <w:sz w:val="18"/>
          <w:szCs w:val="18"/>
        </w:rPr>
      </w:pPr>
      <w:r>
        <w:rPr>
          <w:rFonts w:ascii="Verdana" w:hAnsi="Verdana"/>
          <w:sz w:val="18"/>
          <w:szCs w:val="18"/>
        </w:rPr>
        <w:t>- Положения о филиалах и представительствах;</w:t>
      </w:r>
    </w:p>
    <w:p>
      <w:pPr>
        <w:adjustRightInd w:val="off"/>
        <w:ind w:firstLine="540"/>
        <w:autoSpaceDE w:val="off"/>
        <w:autoSpaceDN w:val="off"/>
        <w:jc w:val="both"/>
        <w:rPr>
          <w:rFonts w:ascii="Verdana" w:hAnsi="Verdana"/>
          <w:sz w:val="18"/>
          <w:szCs w:val="18"/>
        </w:rPr>
      </w:pPr>
      <w:r>
        <w:rPr>
          <w:rFonts w:ascii="Verdana" w:hAnsi="Verdana"/>
          <w:sz w:val="18"/>
          <w:szCs w:val="18"/>
        </w:rPr>
        <w:t>- документы, связанные с эмиссией облигаций и иных эмиссионных ценных бумаг;</w:t>
      </w:r>
    </w:p>
    <w:p>
      <w:pPr>
        <w:adjustRightInd w:val="off"/>
        <w:ind w:firstLine="540"/>
        <w:autoSpaceDE w:val="off"/>
        <w:autoSpaceDN w:val="off"/>
        <w:jc w:val="both"/>
        <w:rPr>
          <w:rFonts w:ascii="Verdana" w:hAnsi="Verdana"/>
          <w:sz w:val="18"/>
          <w:szCs w:val="18"/>
        </w:rPr>
      </w:pPr>
      <w:r>
        <w:rPr>
          <w:rFonts w:ascii="Verdana" w:hAnsi="Verdana"/>
          <w:sz w:val="18"/>
          <w:szCs w:val="18"/>
        </w:rPr>
        <w:t>- протоколы Общих собраний участников и Ревизионной комиссии (Ревизора), аудитора;</w:t>
      </w:r>
    </w:p>
    <w:p>
      <w:pPr>
        <w:adjustRightInd w:val="off"/>
        <w:ind w:firstLine="540"/>
        <w:autoSpaceDE w:val="off"/>
        <w:autoSpaceDN w:val="off"/>
        <w:jc w:val="both"/>
        <w:rPr>
          <w:rFonts w:ascii="Verdana" w:hAnsi="Verdana"/>
          <w:sz w:val="18"/>
          <w:szCs w:val="18"/>
        </w:rPr>
      </w:pPr>
      <w:r>
        <w:rPr>
          <w:rFonts w:ascii="Verdana" w:hAnsi="Verdana"/>
          <w:sz w:val="18"/>
          <w:szCs w:val="18"/>
        </w:rPr>
        <w:t>- заключения аудитора, государственных и муниципальных органов финансового контроля;</w:t>
      </w:r>
    </w:p>
    <w:p>
      <w:pPr>
        <w:adjustRightInd w:val="off"/>
        <w:ind w:firstLine="540"/>
        <w:autoSpaceDE w:val="off"/>
        <w:autoSpaceDN w:val="off"/>
        <w:jc w:val="both"/>
        <w:rPr>
          <w:rFonts w:ascii="Verdana" w:hAnsi="Verdana"/>
          <w:sz w:val="18"/>
          <w:szCs w:val="18"/>
        </w:rPr>
      </w:pPr>
      <w:r>
        <w:rPr>
          <w:rFonts w:ascii="Verdana" w:hAnsi="Verdana"/>
          <w:sz w:val="18"/>
          <w:szCs w:val="18"/>
        </w:rPr>
        <w:t>- списки аффилированных лиц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 иные документы, в том числе бухгалтерские, предусмотренные федеральными законами и иными правовыми актами Российской Федерации, уставом Общества, внутренними документами, решениями общего собрания участников и исполнительного органа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11.10. Общество обязано обеспечивать участникам Общества доступ к имеющимся у него судебным актам по спору, связанному с созданием Общества, управлением им или участием в нем, в том числе определениям о возбуждении арбитражным судом производства по делу и принятии искового заявления или заявления, об изменении основания или предмета ранее заявленного иска.</w:t>
      </w:r>
    </w:p>
    <w:p>
      <w:pPr>
        <w:adjustRightInd w:val="off"/>
        <w:ind w:firstLine="540"/>
        <w:autoSpaceDE w:val="off"/>
        <w:autoSpaceDN w:val="off"/>
        <w:jc w:val="both"/>
        <w:rPr>
          <w:rFonts w:ascii="Verdana" w:hAnsi="Verdana"/>
          <w:sz w:val="18"/>
          <w:szCs w:val="18"/>
        </w:rPr>
      </w:pPr>
      <w:r>
        <w:rPr>
          <w:rFonts w:ascii="Verdana" w:hAnsi="Verdana"/>
          <w:sz w:val="18"/>
          <w:szCs w:val="18"/>
        </w:rPr>
        <w:t>11.11. Общество по требованию участника Общества обязано обеспечить ему доступ к документам, предусмотренным п. п. 11.9 и 11.10.</w:t>
      </w:r>
    </w:p>
    <w:p>
      <w:pPr>
        <w:adjustRightInd w:val="off"/>
        <w:ind w:firstLine="540"/>
        <w:autoSpaceDE w:val="off"/>
        <w:autoSpaceDN w:val="off"/>
        <w:jc w:val="both"/>
        <w:rPr>
          <w:rFonts w:ascii="Verdana" w:hAnsi="Verdana"/>
          <w:sz w:val="18"/>
          <w:szCs w:val="18"/>
        </w:rPr>
      </w:pPr>
      <w:r>
        <w:rPr>
          <w:rFonts w:ascii="Verdana" w:hAnsi="Verdana"/>
          <w:sz w:val="18"/>
          <w:szCs w:val="18"/>
        </w:rPr>
        <w:t>В течение трех дней со дня предъявления соответствующего требования участником Общества указанные документы должны быть предоставлены Обществом для ознакомления в помещении исполнительного органа Общества. Общество по требованию участника Общества обязано предоставить ему копии указанных документов. Плата, взимаемая Обществом за предоставление таких копий, не может превышать затраты на их изготовление.</w:t>
      </w:r>
    </w:p>
    <w:p>
      <w:pPr>
        <w:adjustRightInd w:val="off"/>
        <w:ind w:firstLine="540"/>
        <w:autoSpaceDE w:val="off"/>
        <w:autoSpaceDN w:val="off"/>
        <w:jc w:val="both"/>
        <w:rPr>
          <w:rFonts w:ascii="Verdana" w:hAnsi="Verdana"/>
          <w:sz w:val="18"/>
          <w:szCs w:val="18"/>
        </w:rPr>
      </w:pPr>
      <w:r>
        <w:rPr>
          <w:rFonts w:ascii="Verdana" w:hAnsi="Verdana"/>
          <w:sz w:val="18"/>
          <w:szCs w:val="18"/>
        </w:rPr>
        <w:t>11.12. Документы постоянного хранения, имеющие научно-историческое значение, передаются на государственное хранение в государственные архивные учреждения. Передача и упорядочение документов осуществляется за счет средств Общества в соответствии с требованиями архивных органов.</w:t>
      </w:r>
    </w:p>
    <w:p>
      <w:pPr>
        <w:adjustRightInd w:val="off"/>
        <w:ind w:firstLine="540"/>
        <w:autoSpaceDE w:val="off"/>
        <w:autoSpaceDN w:val="off"/>
        <w:jc w:val="both"/>
        <w:rPr>
          <w:rFonts w:ascii="Verdana" w:hAnsi="Verdana"/>
          <w:sz w:val="18"/>
          <w:szCs w:val="18"/>
        </w:rPr>
      </w:pPr>
      <w:r>
        <w:rPr>
          <w:rFonts w:ascii="Verdana" w:hAnsi="Verdana"/>
          <w:sz w:val="18"/>
          <w:szCs w:val="18"/>
        </w:rPr>
        <w:t>11.13. Ознакомление с документами, относящимися к коммерческой тайне, а также порядок предоставления информации Обществом участникам и другим лицам регулируется Положением, утверждаемым Общим собранием участников.</w:t>
      </w:r>
    </w:p>
    <w:p>
      <w:pPr>
        <w:adjustRightInd w:val="off"/>
        <w:ind w:firstLine="540"/>
        <w:autoSpaceDE w:val="off"/>
        <w:autoSpaceDN w:val="off"/>
        <w:jc w:val="both"/>
        <w:rPr>
          <w:rFonts w:ascii="Verdana" w:hAnsi="Verdana"/>
          <w:sz w:val="18"/>
          <w:szCs w:val="18"/>
        </w:rPr>
      </w:pPr>
      <w:r>
        <w:rPr>
          <w:rFonts w:ascii="Verdana" w:hAnsi="Verdana"/>
          <w:sz w:val="18"/>
          <w:szCs w:val="18"/>
        </w:rPr>
        <w:lastRenderedPageBreak/>
        <w:t>11.14. Общество обязано в случае публичного размещения облигаций и иных эмиссионных ценных бумаг ежегодно публиковать годовые отчеты и бухгалтерские балансы.</w:t>
      </w:r>
    </w:p>
    <w:p>
      <w:pPr>
        <w:adjustRightInd w:val="off"/>
        <w:ind w:firstLine="540"/>
        <w:autoSpaceDE w:val="off"/>
        <w:autoSpaceDN w:val="off"/>
        <w:jc w:val="both"/>
        <w:rPr>
          <w:rFonts w:ascii="Verdana" w:hAnsi="Verdana"/>
          <w:sz w:val="18"/>
          <w:szCs w:val="18"/>
        </w:rPr>
      </w:pPr>
      <w:r>
        <w:rPr>
          <w:rFonts w:ascii="Verdana" w:hAnsi="Verdana"/>
          <w:sz w:val="18"/>
          <w:szCs w:val="18"/>
        </w:rPr>
        <w:t>11.15. Генеральный директор Общества несет ответственность за соблюдение порядка ведения, достоверность учета и отчетности.</w:t>
      </w:r>
    </w:p>
    <w:p>
      <w:pPr>
        <w:adjustRightInd w:val="off"/>
        <w:autoSpaceDE w:val="off"/>
        <w:autoSpaceDN w:val="off"/>
        <w:jc w:val="both"/>
        <w:rPr>
          <w:rFonts w:ascii="Verdana" w:hAnsi="Verdana"/>
          <w:b/>
          <w:sz w:val="18"/>
          <w:szCs w:val="18"/>
        </w:rPr>
      </w:pPr>
    </w:p>
    <w:p>
      <w:pPr>
        <w:adjustRightInd w:val="off"/>
        <w:autoSpaceDE w:val="off"/>
        <w:autoSpaceDN w:val="off"/>
        <w:jc w:val="both"/>
        <w:rPr>
          <w:rFonts w:ascii="Verdana" w:hAnsi="Verdana"/>
          <w:b/>
          <w:sz w:val="18"/>
          <w:szCs w:val="18"/>
        </w:rPr>
      </w:pPr>
    </w:p>
    <w:p>
      <w:pPr>
        <w:adjustRightInd w:val="off"/>
        <w:autoSpaceDE w:val="off"/>
        <w:autoSpaceDN w:val="off"/>
        <w:jc w:val="both"/>
        <w:rPr>
          <w:rFonts w:ascii="Verdana" w:hAnsi="Verdana"/>
          <w:b/>
          <w:sz w:val="18"/>
          <w:szCs w:val="18"/>
        </w:rPr>
      </w:pPr>
      <w:r>
        <w:rPr>
          <w:rFonts w:ascii="Verdana" w:hAnsi="Verdana"/>
          <w:b/>
          <w:sz w:val="18"/>
          <w:szCs w:val="18"/>
        </w:rPr>
        <w:t>12. ЛИКВИДАЦИЯ И РЕОРГАНИЗАЦИЯ.</w:t>
      </w:r>
    </w:p>
    <w:p>
      <w:pPr>
        <w:adjustRightInd w:val="off"/>
        <w:ind w:firstLine="540"/>
        <w:autoSpaceDE w:val="off"/>
        <w:autoSpaceDN w:val="off"/>
        <w:jc w:val="both"/>
        <w:rPr>
          <w:rFonts w:ascii="Verdana" w:hAnsi="Verdana"/>
          <w:sz w:val="18"/>
          <w:szCs w:val="18"/>
        </w:rPr>
      </w:pPr>
      <w:r>
        <w:rPr>
          <w:rFonts w:ascii="Verdana" w:hAnsi="Verdana"/>
          <w:sz w:val="18"/>
          <w:szCs w:val="18"/>
        </w:rPr>
        <w:t>12.1. Общество может быть добровольно реорганизовано в порядке, предусмотренном законодательством РФ. Реорганизация Общества может быть осуществлена в форме слияния, присоединения, разделения, выделения и преобразования.</w:t>
      </w:r>
    </w:p>
    <w:p>
      <w:pPr>
        <w:adjustRightInd w:val="off"/>
        <w:ind w:firstLine="540"/>
        <w:autoSpaceDE w:val="off"/>
        <w:autoSpaceDN w:val="off"/>
        <w:jc w:val="both"/>
        <w:rPr>
          <w:rFonts w:ascii="Verdana" w:hAnsi="Verdana"/>
          <w:sz w:val="18"/>
          <w:szCs w:val="18"/>
        </w:rPr>
      </w:pPr>
      <w:r>
        <w:rPr>
          <w:rFonts w:ascii="Verdana" w:hAnsi="Verdana"/>
          <w:sz w:val="18"/>
          <w:szCs w:val="18"/>
        </w:rPr>
        <w:t>12.2. Реорганизация Общества осуществляется в порядке, определяемом действующим законодательством Российской Федерации.</w:t>
      </w:r>
    </w:p>
    <w:p>
      <w:pPr>
        <w:adjustRightInd w:val="off"/>
        <w:ind w:firstLine="540"/>
        <w:autoSpaceDE w:val="off"/>
        <w:autoSpaceDN w:val="off"/>
        <w:jc w:val="both"/>
        <w:rPr>
          <w:rFonts w:ascii="Verdana" w:hAnsi="Verdana"/>
          <w:sz w:val="18"/>
          <w:szCs w:val="18"/>
        </w:rPr>
      </w:pPr>
      <w:r>
        <w:rPr>
          <w:rFonts w:ascii="Verdana" w:hAnsi="Verdana"/>
          <w:sz w:val="18"/>
          <w:szCs w:val="18"/>
        </w:rPr>
        <w:t xml:space="preserve">12.3. Реорганизуемое общество после внесения в единый государственный реестр юридических лиц записи о начале процедуры реорганизации дважды с периодичностью один раз в месяц помещает в средствах массовой информации, в которых опубликовываются данные о государственной регистрации юридических лиц, сообщение о его реорганизации. В случае, если в реорганизации участвуют два и более общества, сообщение о реорганизации опубликовывается от имени всех участвующих в реорганизации обществ обществом, последним принявшим решение о реорганизации либо определенным договором о слиянии или </w:t>
      </w:r>
      <w:r>
        <w:rPr>
          <w:rFonts w:ascii="Verdana" w:hAnsi="Verdana"/>
          <w:sz w:val="18"/>
          <w:szCs w:val="18"/>
        </w:rPr>
        <w:t>договором о присоединении. При этом кредиторы общества не позднее чем в течение тридцати дней с даты последнего опубликования сообщения о реорганизации общества вправе потребовать в письменной форме досрочного исполнения соответствующего обязательства должником, а при невозможности досрочного исполнения такого обязательства - его прекращения и возмещения, связанных с этих убытков.</w:t>
      </w:r>
    </w:p>
    <w:p>
      <w:pPr>
        <w:adjustRightInd w:val="off"/>
        <w:ind w:firstLine="540"/>
        <w:autoSpaceDE w:val="off"/>
        <w:autoSpaceDN w:val="off"/>
        <w:jc w:val="both"/>
        <w:rPr>
          <w:rFonts w:ascii="Verdana" w:hAnsi="Verdana"/>
          <w:sz w:val="18"/>
          <w:szCs w:val="18"/>
        </w:rPr>
      </w:pPr>
      <w:r>
        <w:rPr>
          <w:rFonts w:ascii="Verdana" w:hAnsi="Verdana"/>
          <w:sz w:val="18"/>
          <w:szCs w:val="18"/>
        </w:rPr>
        <w:t>12.4. Общество может быть ликвидировано добровольно либо по решению суда по основаниям, предусмотренным Гражданским кодексом РФ.</w:t>
      </w:r>
    </w:p>
    <w:p>
      <w:pPr>
        <w:adjustRightInd w:val="off"/>
        <w:ind w:firstLine="540"/>
        <w:autoSpaceDE w:val="off"/>
        <w:autoSpaceDN w:val="off"/>
        <w:jc w:val="both"/>
        <w:rPr>
          <w:rFonts w:ascii="Verdana" w:hAnsi="Verdana"/>
          <w:sz w:val="18"/>
          <w:szCs w:val="18"/>
        </w:rPr>
      </w:pPr>
      <w:r>
        <w:rPr>
          <w:rFonts w:ascii="Verdana" w:hAnsi="Verdana"/>
          <w:sz w:val="18"/>
          <w:szCs w:val="18"/>
        </w:rPr>
        <w:t>12.5. Решение Общего собрания участников Общества о добровольной ликвидации Общества и назначении ликвидационной комиссии принимается по предложению Генерального директора Общества или участника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Общее собрание участников добровольно ликвидируемого Общества принимает решение о ликвидации Общества и назначении ликвидационной комиссии.</w:t>
      </w:r>
    </w:p>
    <w:p>
      <w:pPr>
        <w:adjustRightInd w:val="off"/>
        <w:ind w:firstLine="540"/>
        <w:autoSpaceDE w:val="off"/>
        <w:autoSpaceDN w:val="off"/>
        <w:jc w:val="both"/>
        <w:rPr>
          <w:rFonts w:ascii="Verdana" w:hAnsi="Verdana"/>
          <w:sz w:val="18"/>
          <w:szCs w:val="18"/>
        </w:rPr>
      </w:pPr>
      <w:r>
        <w:rPr>
          <w:rFonts w:ascii="Verdana" w:hAnsi="Verdana"/>
          <w:sz w:val="18"/>
          <w:szCs w:val="18"/>
        </w:rPr>
        <w:t>12.6. Ликвидация Общества влечет за собой его прекращение без перехода прав и обязанностей в порядке правопреемства к другим лицам.</w:t>
      </w:r>
    </w:p>
    <w:p>
      <w:pPr>
        <w:adjustRightInd w:val="off"/>
        <w:ind w:firstLine="540"/>
        <w:autoSpaceDE w:val="off"/>
        <w:autoSpaceDN w:val="off"/>
        <w:jc w:val="both"/>
        <w:rPr>
          <w:rFonts w:ascii="Verdana" w:hAnsi="Verdana"/>
          <w:sz w:val="18"/>
          <w:szCs w:val="18"/>
        </w:rPr>
      </w:pPr>
      <w:r>
        <w:rPr>
          <w:rFonts w:ascii="Verdana" w:hAnsi="Verdana"/>
          <w:sz w:val="18"/>
          <w:szCs w:val="18"/>
        </w:rPr>
        <w:t>12.7. Общее собрание участников обязано незамедлительно письменно сообщить органу, осуществляющему государственную регистрацию, о принятии решения о ликвидации Общества для внесения в Единый государственный реестр юридических лиц сведений о том, что Общество находится в процессе ликвидации.</w:t>
      </w:r>
    </w:p>
    <w:p>
      <w:pPr>
        <w:adjustRightInd w:val="off"/>
        <w:ind w:firstLine="540"/>
        <w:autoSpaceDE w:val="off"/>
        <w:autoSpaceDN w:val="off"/>
        <w:jc w:val="both"/>
        <w:rPr>
          <w:rFonts w:ascii="Verdana" w:hAnsi="Verdana"/>
          <w:sz w:val="18"/>
          <w:szCs w:val="18"/>
        </w:rPr>
      </w:pPr>
      <w:r>
        <w:rPr>
          <w:rFonts w:ascii="Verdana" w:hAnsi="Verdana"/>
          <w:sz w:val="18"/>
          <w:szCs w:val="18"/>
        </w:rPr>
        <w:t>12.8. Общее собрание участников устанавливает в соответствии с законодательством порядок и сроки ликвидации Общества, назначает ликвидационную комиссию в составе Председателя, Секретаря и членов ликвидационной комиссии. Число членов ликвидационной комиссии, включая Председателя и Секретаря, не может быть менее трех.</w:t>
      </w:r>
    </w:p>
    <w:p>
      <w:pPr>
        <w:adjustRightInd w:val="off"/>
        <w:ind w:firstLine="540"/>
        <w:autoSpaceDE w:val="off"/>
        <w:autoSpaceDN w:val="off"/>
        <w:jc w:val="both"/>
        <w:rPr>
          <w:rFonts w:ascii="Verdana" w:hAnsi="Verdana"/>
          <w:sz w:val="18"/>
          <w:szCs w:val="18"/>
        </w:rPr>
      </w:pPr>
      <w:r>
        <w:rPr>
          <w:rFonts w:ascii="Verdana" w:hAnsi="Verdana"/>
          <w:sz w:val="18"/>
          <w:szCs w:val="18"/>
        </w:rPr>
        <w:t>12.9. С момента назначения ликвидационной комиссии к ней переходят все полномочия по управлению делами Общества, в том числе по представлению Общества в суде. Все решения ликвидационной комиссии принимаются простым большинством голосов от общего числа членов комиссии. Протоколы заседаний ликвидационной комиссии подписываются Председателем и Секретарем.</w:t>
      </w:r>
    </w:p>
    <w:p>
      <w:pPr>
        <w:adjustRightInd w:val="off"/>
        <w:ind w:firstLine="540"/>
        <w:autoSpaceDE w:val="off"/>
        <w:autoSpaceDN w:val="off"/>
        <w:jc w:val="both"/>
        <w:rPr>
          <w:rFonts w:ascii="Verdana" w:hAnsi="Verdana"/>
          <w:sz w:val="18"/>
          <w:szCs w:val="18"/>
        </w:rPr>
      </w:pPr>
      <w:r>
        <w:rPr>
          <w:rFonts w:ascii="Verdana" w:hAnsi="Verdana"/>
          <w:sz w:val="18"/>
          <w:szCs w:val="18"/>
        </w:rPr>
        <w:t>12.10. Председатель ликвидационной комиссии представляет Общество по всем вопросам, связанным с ликвидацией Общества, в отношениях с кредиторами, должниками Общества и с участниками, а также с иными организациями, гражданами и государственными органами, выдает от имени Общества доверенности и осуществляет другие необходимые исполнительно-распорядительные функции.</w:t>
      </w:r>
    </w:p>
    <w:p>
      <w:pPr>
        <w:adjustRightInd w:val="off"/>
        <w:ind w:firstLine="540"/>
        <w:autoSpaceDE w:val="off"/>
        <w:autoSpaceDN w:val="off"/>
        <w:jc w:val="both"/>
        <w:rPr>
          <w:rFonts w:ascii="Verdana" w:hAnsi="Verdana"/>
          <w:sz w:val="18"/>
          <w:szCs w:val="18"/>
        </w:rPr>
      </w:pPr>
      <w:r>
        <w:rPr>
          <w:rFonts w:ascii="Verdana" w:hAnsi="Verdana"/>
          <w:sz w:val="18"/>
          <w:szCs w:val="18"/>
        </w:rPr>
        <w:t>12.11. Все решения ликвидационной комиссии принимаются простым большинством голосов от общего числа членов комиссии.</w:t>
      </w:r>
    </w:p>
    <w:p>
      <w:pPr>
        <w:adjustRightInd w:val="off"/>
        <w:ind w:firstLine="540"/>
        <w:autoSpaceDE w:val="off"/>
        <w:autoSpaceDN w:val="off"/>
        <w:jc w:val="both"/>
        <w:rPr>
          <w:rFonts w:ascii="Verdana" w:hAnsi="Verdana"/>
          <w:sz w:val="18"/>
          <w:szCs w:val="18"/>
        </w:rPr>
      </w:pPr>
      <w:r>
        <w:rPr>
          <w:rFonts w:ascii="Verdana" w:hAnsi="Verdana"/>
          <w:sz w:val="18"/>
          <w:szCs w:val="18"/>
        </w:rPr>
        <w:t>Протоколы заседаний ликвидационной комиссии подписываются Председателем и Секретарем.</w:t>
      </w:r>
    </w:p>
    <w:p>
      <w:pPr>
        <w:adjustRightInd w:val="off"/>
        <w:ind w:firstLine="540"/>
        <w:autoSpaceDE w:val="off"/>
        <w:autoSpaceDN w:val="off"/>
        <w:jc w:val="both"/>
        <w:rPr>
          <w:rFonts w:ascii="Verdana" w:hAnsi="Verdana"/>
          <w:sz w:val="18"/>
          <w:szCs w:val="18"/>
        </w:rPr>
      </w:pPr>
      <w:r>
        <w:rPr>
          <w:rFonts w:ascii="Verdana" w:hAnsi="Verdana"/>
          <w:sz w:val="18"/>
          <w:szCs w:val="18"/>
        </w:rPr>
        <w:t>12.12. При реорганизации или прекращении деятельности Общества все документы (управленческие, финансово-хозяйственные, по личному составу и др.) передаются в соответствии с установленными правилами организации-правопреемнику.</w:t>
      </w:r>
    </w:p>
    <w:p>
      <w:pPr>
        <w:adjustRightInd w:val="off"/>
        <w:ind w:firstLine="540"/>
        <w:autoSpaceDE w:val="off"/>
        <w:autoSpaceDN w:val="off"/>
        <w:jc w:val="both"/>
        <w:rPr>
          <w:rFonts w:ascii="Verdana" w:hAnsi="Verdana"/>
          <w:sz w:val="18"/>
          <w:szCs w:val="18"/>
        </w:rPr>
      </w:pPr>
      <w:r>
        <w:rPr>
          <w:rFonts w:ascii="Verdana" w:hAnsi="Verdana"/>
          <w:sz w:val="18"/>
          <w:szCs w:val="18"/>
        </w:rPr>
        <w:t>При отсутствии правопреемника документы постоянного хранения, имеющие научно-историческое значение, передаются на государственное хранение в государственные архивные учреждения; документы по личному составу (приказы, личные дела, лицевые счета и т.п.) передаются на хранение в архив административного округа, на территории которого находится Общество.</w:t>
      </w:r>
    </w:p>
    <w:p>
      <w:pPr>
        <w:adjustRightInd w:val="off"/>
        <w:ind w:firstLine="540"/>
        <w:autoSpaceDE w:val="off"/>
        <w:autoSpaceDN w:val="off"/>
        <w:jc w:val="both"/>
        <w:rPr>
          <w:rFonts w:ascii="Verdana" w:hAnsi="Verdana"/>
          <w:sz w:val="18"/>
          <w:szCs w:val="18"/>
        </w:rPr>
      </w:pPr>
      <w:r>
        <w:rPr>
          <w:rFonts w:ascii="Verdana" w:hAnsi="Verdana"/>
          <w:sz w:val="18"/>
          <w:szCs w:val="18"/>
        </w:rPr>
        <w:t>12.13. Если имеющиеся у Общества денежные средства недостаточны для удовлетворения требований кредиторов, ликвидационная комиссия осуществляет продажу имущества Общества с публичных торгов в порядке, установленном для исполнения судебных решений.</w:t>
      </w:r>
    </w:p>
    <w:p>
      <w:pPr>
        <w:adjustRightInd w:val="off"/>
        <w:ind w:firstLine="540"/>
        <w:autoSpaceDE w:val="off"/>
        <w:autoSpaceDN w:val="off"/>
        <w:jc w:val="both"/>
        <w:rPr>
          <w:rFonts w:ascii="Verdana" w:hAnsi="Verdana"/>
          <w:sz w:val="18"/>
          <w:szCs w:val="18"/>
        </w:rPr>
      </w:pPr>
      <w:r>
        <w:rPr>
          <w:rFonts w:ascii="Verdana" w:hAnsi="Verdana"/>
          <w:sz w:val="18"/>
          <w:szCs w:val="18"/>
        </w:rPr>
        <w:lastRenderedPageBreak/>
        <w:t>После завершения расчетов с кредиторами ликвидационная комиссия составляет ликвидационный баланс, который утверждается Общим собранием участников Общества.</w:t>
      </w:r>
    </w:p>
    <w:p>
      <w:pPr>
        <w:adjustRightInd w:val="off"/>
        <w:ind w:firstLine="540"/>
        <w:autoSpaceDE w:val="off"/>
        <w:autoSpaceDN w:val="off"/>
        <w:jc w:val="both"/>
        <w:rPr>
          <w:rFonts w:ascii="Verdana" w:hAnsi="Verdana"/>
          <w:sz w:val="18"/>
          <w:szCs w:val="18"/>
        </w:rPr>
      </w:pPr>
      <w:r>
        <w:rPr>
          <w:rFonts w:ascii="Verdana" w:hAnsi="Verdana"/>
          <w:sz w:val="18"/>
          <w:szCs w:val="18"/>
        </w:rPr>
        <w:t>12.14. Оставшееся после завершения расчетов с кредиторами имущество ликвидируемого Общества распределяется ликвидационной комиссией между участниками Общества в порядке очередности, установленной ст. 58 ФЗ «Об обществах с ограниченной ответственностью».</w:t>
      </w:r>
    </w:p>
    <w:p>
      <w:pPr>
        <w:adjustRightInd w:val="off"/>
        <w:ind w:firstLine="540"/>
        <w:autoSpaceDE w:val="off"/>
        <w:autoSpaceDN w:val="off"/>
        <w:jc w:val="both"/>
        <w:rPr>
          <w:rFonts w:ascii="Verdana" w:hAnsi="Verdana"/>
          <w:sz w:val="18"/>
          <w:szCs w:val="18"/>
        </w:rPr>
      </w:pPr>
      <w:r>
        <w:rPr>
          <w:rFonts w:ascii="Verdana" w:hAnsi="Verdana"/>
          <w:sz w:val="18"/>
          <w:szCs w:val="18"/>
        </w:rPr>
        <w:t>12.15. Ликвидация Общества считается завершенной с момента внесения соответствующей записи в Единый государственный реестр юридических лиц.</w:t>
      </w:r>
    </w:p>
    <w:p>
      <w:pPr>
        <w:rPr/>
      </w:pPr>
      <w:r>
        <w:rPr>
          <w:noProof/>
        </w:rPr>
        <w:lastRenderedPageBreak/>
        <w:drawing>
          <wp:inline>
            <wp:extent cx="5940425" cy="8395970"/>
            <wp:effectExtent l="9525" t="9525" r="9525" b="9525"/>
            <wp:docPr id="1026" name="Рисунок 2" hidden="0"/>
            <a:graphic xmlns:a="http://schemas.openxmlformats.org/drawingml/2006/main">
              <a:graphicData uri="http://schemas.openxmlformats.org/drawingml/2006/picture">
                <pic:pic xmlns:pic="http://schemas.openxmlformats.org/drawingml/2006/picture">
                  <pic:nvPicPr>
                    <pic:cNvPr id="1026" name="ShapeProperty" hidden="0"/>
                    <pic:cNvPicPr>
                      <a:picLocks noChangeAspect="0"/>
                    </pic:cNvPicPr>
                  </pic:nvPicPr>
                  <pic:blipFill xmlns:r="http://schemas.openxmlformats.org/officeDocument/2006/relationships">
                    <a:blip r:embed="rId7"/>
                    <a:stretch>
                      <a:fillRect l="0" t="0" r="0" b="0"/>
                    </a:stretch>
                  </pic:blipFill>
                  <pic:spPr>
                    <a:xfrm>
                      <a:off x="0" y="0"/>
                      <a:ext cx="5940425" cy="8395970"/>
                    </a:xfrm>
                    <a:prstGeom prst="rect">
                      <a:avLst/>
                    </a:prstGeom>
                  </pic:spPr>
                </pic:pic>
              </a:graphicData>
            </a:graphic>
          </wp:inline>
        </w:drawing>
      </w:r>
    </w:p>
    <w:sectPr>
      <w:type w:val="nextPage"/>
      <w:headerReference w:type="default" r:id="rId8"/>
      <w:headerReference w:type="even" r:id="rId9"/>
      <w:headerReference w:type="first" r:id="rId10"/>
      <w:footerReference w:type="default" r:id="rId11"/>
      <w:footerReference w:type="even" r:id="rId12"/>
      <w:footerReference w:type="first" r:id="rId13"/>
      <w:lnNumType/>
      <w:pgBorders/>
      <w:pgSz w:w="11906" w:h="16838"/>
      <w:pgMar w:top="1134" w:right="850" w:bottom="1134" w:left="1701" w:header="708" w:footer="708" w:gutter="0"/>
      <w:cols w:num="1" w:space="708"/>
      <w:docGrid w:type="default" w:linePitch="360" w:charSpace="200"/>
      <w:pgNumType/>
    </w:sectPr>
  </w:body>
</w:document>
</file>

<file path=word/fontTable.xml><?xml version="1.0" encoding="utf-8"?>
<w:fonts xmlns:r="http://schemas.openxmlformats.org/officeDocument/2006/relationships" xmlns:w="http://schemas.openxmlformats.org/wordprocessingml/2006/main">
  <w:font w:name="@Batang">
    <w:altName w:val="null"/>
    <w:panose1 w:val="02030600000101010101"/>
    <w:charset w:val="81"/>
    <w:family w:val="Roman"/>
    <w:pitch w:val="variable"/>
    <w:sig w:csb0="0008009F" w:csb1="00000000" w:usb0="B00002AF" w:usb1="69D77CFB" w:usb2="00000030" w:usb3="00000000"/>
  </w:font>
  <w:font w:name="Batang">
    <w:altName w:val="Batang"/>
    <w:panose1 w:val="02030600000101010101"/>
    <w:charset w:val="81"/>
    <w:family w:val="Roman"/>
    <w:pitch w:val="variable"/>
    <w:sig w:csb0="0008009F" w:csb1="00000000" w:usb0="B00002AF" w:usb1="69D77CFB" w:usb2="00000030" w:usb3="00000000"/>
  </w:font>
  <w:font w:name="Tahoma">
    <w:altName w:val="null"/>
    <w:panose1 w:val="020B0604030504040204"/>
    <w:charset w:val="00"/>
    <w:family w:val="Swiss"/>
    <w:pitch w:val="variable"/>
    <w:sig w:csb0="000101FF" w:csb1="00000000" w:usb0="61007A87" w:usb1="80000000" w:usb2="00000008" w:usb3="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Footer"/>
      <w:rPr/>
    </w:pP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Footer"/>
      <w:rPr/>
    </w:pP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Footer"/>
      <w:rPr/>
    </w:pP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Header"/>
      <w:rPr/>
    </w:pP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Header"/>
      <w:rPr/>
    </w:pP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15="http://schemas.microsoft.com/office/word/2012/wordml" xmlns:wp14="http://schemas.microsoft.com/office/word/2010/wordprocessingDrawing" xmlns:w="http://schemas.openxmlformats.org/wordprocessingml/2006/main" xmlns:wne="http://schemas.microsoft.com/office/word/2006/wordml" xmlns:wps="http://schemas.microsoft.com/office/word/2010/wordprocessingShape" xmlns:wpg="http://schemas.microsoft.com/office/word/2010/wordprocessingGroup" xmlns:a="http://schemas.openxmlformats.org/drawingml/2006/main" xmlns:c="http://schemas.openxmlformats.org/drawingml/2006/chart">
  <w:p>
    <w:pPr>
      <w:pStyle w:val="Header"/>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605430"/>
    <w:multiLevelType w:val="hybridMultilevel"/>
    <w:tmpl w:val="E47AB0B4"/>
    <w:lvl w:ilvl="0" w:tplc="04190001">
      <w:start w:val="1"/>
      <w:numFmt w:val="bullet"/>
      <w:lvlText w:val=""/>
      <w:lvlJc w:val="left"/>
      <w:pPr>
        <w:ind w:left="720" w:hanging="360"/>
        <w:tabs>
          <w:tab w:val="num" w:leader="none" w:pos="720"/>
        </w:tabs>
      </w:pPr>
      <w:rPr>
        <w:rFonts w:ascii="Symbol" w:hAnsi="Symbol" w:hint="default"/>
      </w:rPr>
    </w:lvl>
    <w:lvl w:ilvl="1" w:tplc="04190003" w:tentative="on">
      <w:start w:val="1"/>
      <w:numFmt w:val="bullet"/>
      <w:lvlText w:val="o"/>
      <w:lvlJc w:val="left"/>
      <w:pPr>
        <w:ind w:left="1440" w:hanging="360"/>
        <w:tabs>
          <w:tab w:val="num" w:leader="none" w:pos="1440"/>
        </w:tabs>
      </w:pPr>
      <w:rPr>
        <w:rFonts w:ascii="Courier New" w:hAnsi="Courier New" w:cs="Courier New" w:hint="default"/>
      </w:rPr>
    </w:lvl>
    <w:lvl w:ilvl="2" w:tplc="04190005" w:tentative="on">
      <w:start w:val="1"/>
      <w:numFmt w:val="bullet"/>
      <w:lvlText w:val=""/>
      <w:lvlJc w:val="left"/>
      <w:pPr>
        <w:ind w:left="2160" w:hanging="360"/>
        <w:tabs>
          <w:tab w:val="num" w:leader="none" w:pos="2160"/>
        </w:tabs>
      </w:pPr>
      <w:rPr>
        <w:rFonts w:ascii="Wingdings" w:hAnsi="Wingdings" w:hint="default"/>
      </w:rPr>
    </w:lvl>
    <w:lvl w:ilvl="3" w:tplc="04190001" w:tentative="on">
      <w:start w:val="1"/>
      <w:numFmt w:val="bullet"/>
      <w:lvlText w:val=""/>
      <w:lvlJc w:val="left"/>
      <w:pPr>
        <w:ind w:left="2880" w:hanging="360"/>
        <w:tabs>
          <w:tab w:val="num" w:leader="none" w:pos="2880"/>
        </w:tabs>
      </w:pPr>
      <w:rPr>
        <w:rFonts w:ascii="Symbol" w:hAnsi="Symbol" w:hint="default"/>
      </w:rPr>
    </w:lvl>
    <w:lvl w:ilvl="4" w:tplc="04190003" w:tentative="on">
      <w:start w:val="1"/>
      <w:numFmt w:val="bullet"/>
      <w:lvlText w:val="o"/>
      <w:lvlJc w:val="left"/>
      <w:pPr>
        <w:ind w:left="3600" w:hanging="360"/>
        <w:tabs>
          <w:tab w:val="num" w:leader="none" w:pos="3600"/>
        </w:tabs>
      </w:pPr>
      <w:rPr>
        <w:rFonts w:ascii="Courier New" w:hAnsi="Courier New" w:cs="Courier New" w:hint="default"/>
      </w:rPr>
    </w:lvl>
    <w:lvl w:ilvl="5" w:tplc="04190005" w:tentative="on">
      <w:start w:val="1"/>
      <w:numFmt w:val="bullet"/>
      <w:lvlText w:val=""/>
      <w:lvlJc w:val="left"/>
      <w:pPr>
        <w:ind w:left="4320" w:hanging="360"/>
        <w:tabs>
          <w:tab w:val="num" w:leader="none" w:pos="4320"/>
        </w:tabs>
      </w:pPr>
      <w:rPr>
        <w:rFonts w:ascii="Wingdings" w:hAnsi="Wingdings" w:hint="default"/>
      </w:rPr>
    </w:lvl>
    <w:lvl w:ilvl="6" w:tplc="04190001" w:tentative="on">
      <w:start w:val="1"/>
      <w:numFmt w:val="bullet"/>
      <w:lvlText w:val=""/>
      <w:lvlJc w:val="left"/>
      <w:pPr>
        <w:ind w:left="5040" w:hanging="360"/>
        <w:tabs>
          <w:tab w:val="num" w:leader="none" w:pos="5040"/>
        </w:tabs>
      </w:pPr>
      <w:rPr>
        <w:rFonts w:ascii="Symbol" w:hAnsi="Symbol" w:hint="default"/>
      </w:rPr>
    </w:lvl>
    <w:lvl w:ilvl="7" w:tplc="04190003" w:tentative="on">
      <w:start w:val="1"/>
      <w:numFmt w:val="bullet"/>
      <w:lvlText w:val="o"/>
      <w:lvlJc w:val="left"/>
      <w:pPr>
        <w:ind w:left="5760" w:hanging="360"/>
        <w:tabs>
          <w:tab w:val="num" w:leader="none" w:pos="5760"/>
        </w:tabs>
      </w:pPr>
      <w:rPr>
        <w:rFonts w:ascii="Courier New" w:hAnsi="Courier New" w:cs="Courier New" w:hint="default"/>
      </w:rPr>
    </w:lvl>
    <w:lvl w:ilvl="8" w:tplc="04190005" w:tentative="on">
      <w:start w:val="1"/>
      <w:numFmt w:val="bullet"/>
      <w:lvlText w:val=""/>
      <w:lvlJc w:val="left"/>
      <w:pPr>
        <w:ind w:left="6480" w:hanging="360"/>
        <w:tabs>
          <w:tab w:val="num" w:leader="none" w:pos="6480"/>
        </w:tabs>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isplayBackgroundShape/>
  <w:embedSystemFonts/>
  <w:bordersDontSurroundHeader/>
  <w:bordersDontSurroundFooter/>
  <w:proofState w:spelling="clean" w:grammar="clean"/>
  <w:defaultTabStop w:val="708"/>
  <w:displayHorizontalDrawingGridEvery w:val="0"/>
  <w:displayVerticalDrawingGridEvery w:val="2"/>
  <w:doNotUseMarginsForDrawingGridOrigin/>
  <w:noPunctuationKerning/>
  <w:characterSpacingControl w:val="doNotCompress"/>
  <w:saveInvalidXML w:val="off"/>
  <w:ignoreMixedContent w:val="off"/>
  <w:alwaysShowPlaceholderText w:val="off"/>
  <w:doNotDemarcateInvalidXml/>
  <w:compat>
    <w:compatSetting w:name="compatibilityMode" w:uri="http://schemas.microsoft.com/office/word" w:val="14"/>
  </w:compat>
</w:settings>
</file>

<file path=word/styles.xml><?xml version="1.0" encoding="utf-8"?>
<w:styles xmlns:r="http://schemas.openxmlformats.org/officeDocument/2006/relationships" xmlns:w="http://schemas.openxmlformats.org/wordprocessingml/2006/main">
  <w:docDefaults>
    <w:pPrDefault>
      <w:pPr>
        <w:spacing w:after="200" w:line="276" w:lineRule="auto"/>
      </w:pPr>
    </w:pPrDefault>
    <w:rPrDefault>
      <w:rPr>
        <w:rFonts w:ascii="Calibri" w:hAnsi="Calibri" w:eastAsia="Calibri"/>
        <w:sz w:val="22"/>
        <w:szCs w:val="22"/>
        <w:lang w:val="ru-RU" w:eastAsia="en-US" w:bidi="ar-SA"/>
      </w:rPr>
    </w:rPrDefault>
  </w:docDefaults>
  <w:style w:type="character" w:styleId="a0" w:default="on">
    <w:name w:val="Default Paragraph Font"/>
    <w:semiHidden/>
  </w:style>
  <w:style w:type="paragraph" w:styleId="a" w:default="on">
    <w:name w:val="Normal"/>
    <w:qFormat/>
    <w:pPr>
      <w:spacing w:after="0" w:line="240" w:lineRule="auto"/>
    </w:pPr>
    <w:rPr>
      <w:rFonts w:ascii="Times New Roman" w:hAnsi="Times New Roman" w:eastAsia="Times New Roman" w:cs="Times New Roman"/>
      <w:sz w:val="20"/>
      <w:szCs w:val="20"/>
      <w:lang w:eastAsia="ru-RU"/>
    </w:rPr>
  </w:style>
  <w:style w:type="table" w:styleId="a1" w:default="on">
    <w:name w:val="Normal Table"/>
    <w:semiHidden/>
    <w:tblPr>
      <w:tblW w:w="0" w:type="auto"/>
      <w:tblInd w:w="0" w:type="dxa"/>
      <w:tblCellMar>
        <w:top w:w="0" w:type="dxa"/>
        <w:left w:w="108" w:type="dxa"/>
        <w:bottom w:w="0" w:type="dxa"/>
        <w:right w:w="108" w:type="dxa"/>
      </w:tblCellMar>
      <w:tblCellSpacing w:w="0" w:type="auto"/>
    </w:tblPr>
  </w:style>
  <w:style w:type="numbering" w:styleId="a2" w:default="on">
    <w:name w:val="No List"/>
    <w:semiHidden/>
  </w:style>
  <w:style w:type="paragraph" w:styleId="Header">
    <w:name w:val="header"/>
    <w:basedOn w:val="a"/>
    <w:pPr>
      <w:tabs>
        <w:tab w:val="center" w:leader="none" w:pos="4419"/>
        <w:tab w:val="right" w:leader="none" w:pos="8838"/>
      </w:tabs>
    </w:pPr>
  </w:style>
  <w:style w:type="paragraph" w:styleId="Footer">
    <w:name w:val="footer"/>
    <w:basedOn w:val="a"/>
    <w:pPr>
      <w:tabs>
        <w:tab w:val="center" w:leader="none" w:pos="4419"/>
        <w:tab w:val="right" w:leader="none" w:pos="8838"/>
      </w:tabs>
    </w:pPr>
  </w:style>
  <w:style w:type="paragraph" w:styleId="-">
    <w:name w:val="Устав-абзац"/>
    <w:pPr>
      <w:ind w:firstLine="709"/>
      <w:jc w:val="both"/>
      <w:outlineLvl w:val="0"/>
      <w:spacing w:after="0" w:line="240" w:lineRule="auto"/>
    </w:pPr>
    <w:rPr>
      <w:rFonts w:ascii="Verdana" w:hAnsi="Verdana" w:eastAsia="Times New Roman" w:cs="Times New Roman"/>
      <w:sz w:val="14"/>
      <w:szCs w:val="20"/>
      <w:lang w:eastAsia="ru-RU"/>
    </w:rPr>
  </w:style>
  <w:style w:type="paragraph" w:styleId="ConsNormal">
    <w:name w:val="ConsNormal"/>
    <w:pPr>
      <w:ind w:firstLine="720"/>
      <w:spacing w:after="0" w:line="240" w:lineRule="auto"/>
    </w:pPr>
    <w:rPr>
      <w:rFonts w:ascii="Consultant" w:hAnsi="Consultant" w:eastAsia="Times New Roman" w:cs="Times New Roman"/>
      <w:sz w:val="20"/>
      <w:szCs w:val="20"/>
      <w:lang w:eastAsia="ru-RU"/>
      <w:snapToGrid w:val="off"/>
    </w:rPr>
  </w:style>
  <w:style w:type="paragraph" w:styleId="ConsPlusNonformat">
    <w:name w:val="ConsPlusNonformat"/>
    <w:pPr>
      <w:adjustRightInd w:val="off"/>
      <w:autoSpaceDE w:val="off"/>
      <w:autoSpaceDN w:val="off"/>
      <w:spacing w:after="0" w:line="240" w:lineRule="auto"/>
    </w:pPr>
    <w:rPr>
      <w:rFonts w:ascii="Courier New" w:hAnsi="Courier New" w:eastAsia="Times New Roman" w:cs="Courier New"/>
      <w:sz w:val="20"/>
      <w:szCs w:val="20"/>
      <w:lang w:eastAsia="ru-RU"/>
    </w:rPr>
  </w:style>
  <w:style w:type="paragraph" w:styleId="left">
    <w:name w:val="left"/>
    <w:basedOn w:val="a"/>
    <w:pPr>
      <w:spacing w:before="100" w:beforeAutospacing="on" w:after="100" w:afterAutospacing="on"/>
    </w:pPr>
    <w:rPr>
      <w:rFonts w:ascii="Arial" w:hAnsi="Arial" w:eastAsia="Calibri"/>
      <w:color w:val="000000"/>
      <w:sz w:val="21"/>
      <w:szCs w:val="21"/>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 Type="http://schemas.openxmlformats.org/officeDocument/2006/relationships/footer" Target="footer1.xml" TargetMode="Internal" /><Relationship Id="rId10" Type="http://schemas.openxmlformats.org/officeDocument/2006/relationships/header" Target="header3.xml" TargetMode="Internal" /><Relationship Id="rId13" Type="http://schemas.openxmlformats.org/officeDocument/2006/relationships/footer" Target="footer3.xml" TargetMode="Internal" /><Relationship Id="rId12" Type="http://schemas.openxmlformats.org/officeDocument/2006/relationships/footer" Target="footer2.xml" TargetMode="Internal" /><Relationship Id="rId1" Type="http://schemas.openxmlformats.org/officeDocument/2006/relationships/settings" Target="settings.xml" TargetMode="Internal" /><Relationship Id="rId2" Type="http://schemas.openxmlformats.org/officeDocument/2006/relationships/webSettings" Target="webSettings.xml" TargetMode="Internal" /><Relationship Id="rId3" Type="http://schemas.openxmlformats.org/officeDocument/2006/relationships/fontTable" Target="fontTable.xml" TargetMode="Internal" /><Relationship Id="rId4" Type="http://schemas.openxmlformats.org/officeDocument/2006/relationships/styles" Target="styles.xml" TargetMode="Internal" /><Relationship Id="rId9" Type="http://schemas.openxmlformats.org/officeDocument/2006/relationships/header" Target="header2.xml" TargetMode="Internal" /><Relationship Id="rId5" Type="http://schemas.openxmlformats.org/officeDocument/2006/relationships/numbering" Target="numbering.xml" TargetMode="Internal" /><Relationship Id="rId6" Type="http://schemas.openxmlformats.org/officeDocument/2006/relationships/image" Target="media/image1.emf" TargetMode="Internal" /><Relationship Id="rId7" Type="http://schemas.openxmlformats.org/officeDocument/2006/relationships/image" Target="media/image2.emf" TargetMode="Internal" /><Relationship Id="rId8" Type="http://schemas.openxmlformats.org/officeDocument/2006/relationships/header" Target="header1.xml" TargetMode="Internal" /></Relationships>
</file>

<file path=docProps/app.xml><?xml version="1.0" encoding="utf-8"?>
<Properties xmlns="http://schemas.openxmlformats.org/officeDocument/2006/extended-properties" xmlns:vt="http://schemas.openxmlformats.org/officeDocument/2006/docPropsVTypes">
  <Manager/>
  <Company>SPecialiST RePack</Company>
  <Pages>15</Pages>
  <Words>8191</Words>
  <Characters>46693</Characters>
  <Lines>389</Lines>
  <Paragraphs>109</Paragraphs>
  <Slides>0</Slides>
  <Notes>0</Notes>
  <TotalTime>0</TotalTime>
  <HiddenSlides>0</HiddenSlides>
  <MMClips>0</MMClips>
  <ScaleCrop>false</ScaleCrop>
  <LinksUpToDate>false</LinksUpToDate>
  <CharactersWithSpaces>54775</CharactersWithSpaces>
  <SharedDoc>false</SharedDoc>
  <HyperlinkBase/>
  <HyperlinksChanged>false</HyperlinksChanged>
  <Application>Hancom ThinkFree Weboffice Hword v1</Application>
  <AppVersion>07.0170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тигрёнок</dc:creator>
  <cp:keywords/>
  <dc:description/>
  <cp:revision>2</cp:revision>
  <dcterms:created xsi:type="dcterms:W3CDTF">2020-02-04T19:05:00Z</dcterms:created>
  <dcterms:modified xsi:type="dcterms:W3CDTF">2020-02-04T19:07:41Z</dcterms:modified>
  <cp:version>14.0000</cp:version>
  <cp:category/>
  <cp:contentStatus/>
</cp:coreProperties>
</file>

<file path=docProps/custom.xml><?xml version="1.0" encoding="utf-8"?>
<Properties xmlns="http://schemas.openxmlformats.org/officeDocument/2006/custom-properties" xmlns:vt="http://schemas.openxmlformats.org/officeDocument/2006/docPropsVTypes"/>
</file>